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2D8609" w14:textId="77777777" w:rsidR="002544C4" w:rsidRPr="002544C4" w:rsidRDefault="002544C4" w:rsidP="002544C4">
      <w:pPr>
        <w:spacing w:before="100" w:beforeAutospacing="1" w:after="100" w:afterAutospacing="1"/>
        <w:jc w:val="both"/>
        <w:outlineLvl w:val="0"/>
        <w:rPr>
          <w:rFonts w:eastAsia="Times New Roman" w:cs="Times New Roman"/>
          <w:b/>
          <w:bCs/>
          <w:kern w:val="36"/>
          <w:sz w:val="44"/>
          <w:szCs w:val="44"/>
          <w:lang w:eastAsia="fr-FR"/>
          <w14:ligatures w14:val="none"/>
        </w:rPr>
      </w:pPr>
      <w:r w:rsidRPr="002544C4">
        <w:rPr>
          <w:rFonts w:eastAsia="Times New Roman" w:cs="Times New Roman"/>
          <w:b/>
          <w:bCs/>
          <w:kern w:val="36"/>
          <w:sz w:val="44"/>
          <w:szCs w:val="44"/>
          <w:lang w:eastAsia="fr-FR"/>
          <w14:ligatures w14:val="none"/>
        </w:rPr>
        <w:t>Les liens amicaux, terreau fertile de la création</w:t>
      </w:r>
    </w:p>
    <w:p w14:paraId="16C8441A" w14:textId="5BDD8C4D" w:rsidR="002544C4" w:rsidRPr="002544C4" w:rsidRDefault="002544C4" w:rsidP="002544C4">
      <w:pPr>
        <w:jc w:val="both"/>
        <w:rPr>
          <w:rFonts w:eastAsia="Times New Roman" w:cs="Times New Roman"/>
          <w:kern w:val="0"/>
          <w:sz w:val="22"/>
          <w:szCs w:val="22"/>
          <w:lang w:eastAsia="fr-FR"/>
          <w14:ligatures w14:val="none"/>
        </w:rPr>
      </w:pPr>
      <w:r w:rsidRPr="002544C4">
        <w:rPr>
          <w:rFonts w:eastAsia="Times New Roman" w:cs="Times New Roman"/>
          <w:kern w:val="0"/>
          <w:sz w:val="22"/>
          <w:szCs w:val="22"/>
          <w:lang w:eastAsia="fr-FR"/>
          <w14:ligatures w14:val="none"/>
        </w:rPr>
        <w:t>Par </w:t>
      </w:r>
      <w:hyperlink r:id="rId5" w:history="1">
        <w:r w:rsidRPr="002544C4">
          <w:rPr>
            <w:rFonts w:eastAsia="Times New Roman" w:cs="Times New Roman"/>
            <w:color w:val="0000FF"/>
            <w:kern w:val="0"/>
            <w:sz w:val="22"/>
            <w:szCs w:val="22"/>
            <w:u w:val="single"/>
            <w:lang w:eastAsia="fr-FR"/>
            <w14:ligatures w14:val="none"/>
          </w:rPr>
          <w:t>Marion Dupont</w:t>
        </w:r>
      </w:hyperlink>
      <w:r w:rsidRPr="002544C4">
        <w:rPr>
          <w:rFonts w:eastAsia="Times New Roman" w:cs="Times New Roman"/>
          <w:kern w:val="0"/>
          <w:sz w:val="22"/>
          <w:szCs w:val="22"/>
          <w:lang w:eastAsia="fr-FR"/>
          <w14:ligatures w14:val="none"/>
        </w:rPr>
        <w:t xml:space="preserve"> Publié le 05 août 2023 </w:t>
      </w:r>
    </w:p>
    <w:p w14:paraId="1BE9504C" w14:textId="24F1AF91" w:rsidR="002544C4" w:rsidRPr="002544C4" w:rsidRDefault="002544C4" w:rsidP="002544C4">
      <w:pPr>
        <w:spacing w:before="100" w:beforeAutospacing="1" w:after="100" w:afterAutospacing="1"/>
        <w:jc w:val="both"/>
        <w:rPr>
          <w:rFonts w:eastAsia="Times New Roman" w:cs="Times New Roman"/>
          <w:b/>
          <w:bCs/>
          <w:kern w:val="0"/>
          <w:sz w:val="22"/>
          <w:szCs w:val="22"/>
          <w:lang w:eastAsia="fr-FR"/>
          <w14:ligatures w14:val="none"/>
        </w:rPr>
      </w:pPr>
      <w:r w:rsidRPr="002544C4">
        <w:rPr>
          <w:rFonts w:eastAsia="Times New Roman" w:cs="Times New Roman"/>
          <w:b/>
          <w:bCs/>
          <w:kern w:val="0"/>
          <w:sz w:val="22"/>
          <w:szCs w:val="22"/>
          <w:lang w:eastAsia="fr-FR"/>
          <w14:ligatures w14:val="none"/>
        </w:rPr>
        <w:t>Décryptage</w:t>
      </w:r>
      <w:r w:rsidRPr="002544C4">
        <w:rPr>
          <w:rFonts w:eastAsia="Times New Roman" w:cs="Times New Roman"/>
          <w:b/>
          <w:bCs/>
          <w:kern w:val="0"/>
          <w:sz w:val="22"/>
          <w:szCs w:val="22"/>
          <w:lang w:eastAsia="fr-FR"/>
          <w14:ligatures w14:val="none"/>
        </w:rPr>
        <w:t xml:space="preserve"> • </w:t>
      </w:r>
      <w:r w:rsidRPr="002544C4">
        <w:rPr>
          <w:rFonts w:eastAsia="Times New Roman" w:cs="Times New Roman"/>
          <w:b/>
          <w:bCs/>
          <w:kern w:val="0"/>
          <w:sz w:val="22"/>
          <w:szCs w:val="22"/>
          <w:lang w:eastAsia="fr-FR"/>
          <w14:ligatures w14:val="none"/>
        </w:rPr>
        <w:t>« Les métamorphoses de l’amitié » (6/6). Ce n’est qu’à partir de la fin du XIX</w:t>
      </w:r>
      <w:r w:rsidRPr="002544C4">
        <w:rPr>
          <w:rFonts w:ascii="Arial" w:eastAsia="Times New Roman" w:hAnsi="Arial" w:cs="Arial"/>
          <w:b/>
          <w:bCs/>
          <w:kern w:val="0"/>
          <w:sz w:val="22"/>
          <w:szCs w:val="22"/>
          <w:lang w:eastAsia="fr-FR"/>
          <w14:ligatures w14:val="none"/>
        </w:rPr>
        <w:t>ᵉ</w:t>
      </w:r>
      <w:r w:rsidRPr="002544C4">
        <w:rPr>
          <w:rFonts w:eastAsia="Times New Roman" w:cs="Times New Roman"/>
          <w:b/>
          <w:bCs/>
          <w:kern w:val="0"/>
          <w:sz w:val="22"/>
          <w:szCs w:val="22"/>
          <w:lang w:eastAsia="fr-FR"/>
          <w14:ligatures w14:val="none"/>
        </w:rPr>
        <w:t> siècle que des artistes commencent à louer les vertus de l’œuvre collective, pour expérimenter de nouvelles façons de travailler.</w:t>
      </w:r>
    </w:p>
    <w:p w14:paraId="6040CB40" w14:textId="77777777" w:rsidR="002544C4" w:rsidRPr="002544C4" w:rsidRDefault="002544C4" w:rsidP="002544C4">
      <w:pPr>
        <w:spacing w:before="100" w:beforeAutospacing="1" w:after="100" w:afterAutospacing="1"/>
        <w:ind w:firstLine="284"/>
        <w:jc w:val="both"/>
        <w:rPr>
          <w:rFonts w:eastAsia="Times New Roman" w:cs="Times New Roman"/>
          <w:kern w:val="0"/>
          <w:sz w:val="22"/>
          <w:szCs w:val="22"/>
          <w:lang w:eastAsia="fr-FR"/>
          <w14:ligatures w14:val="none"/>
        </w:rPr>
      </w:pPr>
      <w:r w:rsidRPr="002544C4">
        <w:rPr>
          <w:rFonts w:eastAsia="Times New Roman" w:cs="Times New Roman"/>
          <w:kern w:val="0"/>
          <w:sz w:val="22"/>
          <w:szCs w:val="22"/>
          <w:lang w:eastAsia="fr-FR"/>
          <w14:ligatures w14:val="none"/>
        </w:rPr>
        <w:t xml:space="preserve">Sur une vieille photographie, dénichée dans un carton poussiéreux ou sur un étal de </w:t>
      </w:r>
      <w:proofErr w:type="spellStart"/>
      <w:r w:rsidRPr="002544C4">
        <w:rPr>
          <w:rFonts w:eastAsia="Times New Roman" w:cs="Times New Roman"/>
          <w:kern w:val="0"/>
          <w:sz w:val="22"/>
          <w:szCs w:val="22"/>
          <w:lang w:eastAsia="fr-FR"/>
          <w14:ligatures w14:val="none"/>
        </w:rPr>
        <w:t>vide-grenier</w:t>
      </w:r>
      <w:proofErr w:type="spellEnd"/>
      <w:r w:rsidRPr="002544C4">
        <w:rPr>
          <w:rFonts w:eastAsia="Times New Roman" w:cs="Times New Roman"/>
          <w:kern w:val="0"/>
          <w:sz w:val="22"/>
          <w:szCs w:val="22"/>
          <w:lang w:eastAsia="fr-FR"/>
          <w14:ligatures w14:val="none"/>
        </w:rPr>
        <w:t>, deux personnes se tiennent côte à côte. Des connaissances, des parents, des amis ? Sans noms griffonnés au dos du cliché, sans élément à l’arrière-plan pour contextualiser, il est difficile de deviner la relation qui les unit. Une accolade, un regard complice, un sourire esquissé à l’intention de l’acolyte peuvent être lus de nombreuses manières, et laissent souvent le spectateur indécis.</w:t>
      </w:r>
    </w:p>
    <w:p w14:paraId="30C23556" w14:textId="77777777" w:rsidR="002544C4" w:rsidRPr="002544C4" w:rsidRDefault="002544C4" w:rsidP="002544C4">
      <w:pPr>
        <w:spacing w:before="100" w:beforeAutospacing="1" w:after="100" w:afterAutospacing="1"/>
        <w:ind w:firstLine="284"/>
        <w:jc w:val="both"/>
        <w:rPr>
          <w:rFonts w:eastAsia="Times New Roman" w:cs="Times New Roman"/>
          <w:kern w:val="0"/>
          <w:sz w:val="22"/>
          <w:szCs w:val="22"/>
          <w:lang w:eastAsia="fr-FR"/>
          <w14:ligatures w14:val="none"/>
        </w:rPr>
      </w:pPr>
      <w:r w:rsidRPr="002544C4">
        <w:rPr>
          <w:rFonts w:eastAsia="Times New Roman" w:cs="Times New Roman"/>
          <w:kern w:val="0"/>
          <w:sz w:val="22"/>
          <w:szCs w:val="22"/>
          <w:lang w:eastAsia="fr-FR"/>
          <w14:ligatures w14:val="none"/>
        </w:rPr>
        <w:t>Car si certains signes et codes permettent de reconnaître facilement des amants, qu’est-ce qui, dans l’image que deux personnes renvoient, définit des amis ? De quelle façon, par exemple, les arts visuels se sont-ils saisis de cette question et ont-ils dessiné, peint, sculpté ou filmé les amitiés d’hier à aujourd’hui ?</w:t>
      </w:r>
    </w:p>
    <w:p w14:paraId="2584EAFA" w14:textId="77777777" w:rsidR="002544C4" w:rsidRPr="002544C4" w:rsidRDefault="002544C4" w:rsidP="002544C4">
      <w:pPr>
        <w:spacing w:before="100" w:beforeAutospacing="1" w:after="100" w:afterAutospacing="1"/>
        <w:ind w:firstLine="284"/>
        <w:jc w:val="both"/>
        <w:rPr>
          <w:rFonts w:eastAsia="Times New Roman" w:cs="Times New Roman"/>
          <w:kern w:val="0"/>
          <w:sz w:val="22"/>
          <w:szCs w:val="22"/>
          <w:lang w:eastAsia="fr-FR"/>
          <w14:ligatures w14:val="none"/>
        </w:rPr>
      </w:pPr>
      <w:r w:rsidRPr="002544C4">
        <w:rPr>
          <w:rFonts w:eastAsia="Times New Roman" w:cs="Times New Roman"/>
          <w:i/>
          <w:iCs/>
          <w:kern w:val="0"/>
          <w:sz w:val="22"/>
          <w:szCs w:val="22"/>
          <w:lang w:eastAsia="fr-FR"/>
          <w14:ligatures w14:val="none"/>
        </w:rPr>
        <w:t>« Jusqu’au XVIII</w:t>
      </w:r>
      <w:r w:rsidRPr="002544C4">
        <w:rPr>
          <w:rFonts w:eastAsia="Times New Roman" w:cs="Times New Roman"/>
          <w:i/>
          <w:iCs/>
          <w:kern w:val="0"/>
          <w:sz w:val="22"/>
          <w:szCs w:val="22"/>
          <w:vertAlign w:val="superscript"/>
          <w:lang w:eastAsia="fr-FR"/>
          <w14:ligatures w14:val="none"/>
        </w:rPr>
        <w:t>e</w:t>
      </w:r>
      <w:r w:rsidRPr="002544C4">
        <w:rPr>
          <w:rFonts w:eastAsia="Times New Roman" w:cs="Times New Roman"/>
          <w:i/>
          <w:iCs/>
          <w:kern w:val="0"/>
          <w:sz w:val="22"/>
          <w:szCs w:val="22"/>
          <w:lang w:eastAsia="fr-FR"/>
          <w14:ligatures w14:val="none"/>
        </w:rPr>
        <w:t> siècle, dans la peinture, il n’y a pas de tradition iconographique liée à l’amitié, contrairement à l’amour ou à la galanterie »</w:t>
      </w:r>
      <w:r w:rsidRPr="002544C4">
        <w:rPr>
          <w:rFonts w:eastAsia="Times New Roman" w:cs="Times New Roman"/>
          <w:kern w:val="0"/>
          <w:sz w:val="22"/>
          <w:szCs w:val="22"/>
          <w:lang w:eastAsia="fr-FR"/>
          <w14:ligatures w14:val="none"/>
        </w:rPr>
        <w:t xml:space="preserve">, relève Dorothée </w:t>
      </w:r>
      <w:proofErr w:type="spellStart"/>
      <w:r w:rsidRPr="002544C4">
        <w:rPr>
          <w:rFonts w:eastAsia="Times New Roman" w:cs="Times New Roman"/>
          <w:kern w:val="0"/>
          <w:sz w:val="22"/>
          <w:szCs w:val="22"/>
          <w:lang w:eastAsia="fr-FR"/>
          <w14:ligatures w14:val="none"/>
        </w:rPr>
        <w:t>Lanno</w:t>
      </w:r>
      <w:proofErr w:type="spellEnd"/>
      <w:r w:rsidRPr="002544C4">
        <w:rPr>
          <w:rFonts w:eastAsia="Times New Roman" w:cs="Times New Roman"/>
          <w:kern w:val="0"/>
          <w:sz w:val="22"/>
          <w:szCs w:val="22"/>
          <w:lang w:eastAsia="fr-FR"/>
          <w14:ligatures w14:val="none"/>
        </w:rPr>
        <w:t>, docteure en histoire de l’art moderne. Si l’amitié masculine est valorisée sur le plan des idées, elle n’est ainsi que peu représentée ; et quand elle l’est, c’est souvent par le biais d’amitiés exemplaires ou légendaires, à l’instar de celles de Montaigne et La Boétie, peintes dans le but d’édifier le spectateur.</w:t>
      </w:r>
    </w:p>
    <w:p w14:paraId="77373E47" w14:textId="77777777" w:rsidR="002544C4" w:rsidRPr="002544C4" w:rsidRDefault="002544C4" w:rsidP="002544C4">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r w:rsidRPr="002544C4">
        <w:rPr>
          <w:rFonts w:eastAsia="Times New Roman" w:cs="Times New Roman"/>
          <w:b/>
          <w:bCs/>
          <w:kern w:val="0"/>
          <w:sz w:val="32"/>
          <w:szCs w:val="32"/>
          <w:lang w:eastAsia="fr-FR"/>
          <w14:ligatures w14:val="none"/>
        </w:rPr>
        <w:t>Très grande proximité physique</w:t>
      </w:r>
    </w:p>
    <w:p w14:paraId="1D5D123F" w14:textId="77777777" w:rsidR="002544C4" w:rsidRPr="002544C4" w:rsidRDefault="002544C4" w:rsidP="002544C4">
      <w:pPr>
        <w:spacing w:before="100" w:beforeAutospacing="1" w:after="100" w:afterAutospacing="1"/>
        <w:ind w:firstLine="284"/>
        <w:jc w:val="both"/>
        <w:rPr>
          <w:rFonts w:eastAsia="Times New Roman" w:cs="Times New Roman"/>
          <w:kern w:val="0"/>
          <w:sz w:val="22"/>
          <w:szCs w:val="22"/>
          <w:lang w:eastAsia="fr-FR"/>
          <w14:ligatures w14:val="none"/>
        </w:rPr>
      </w:pPr>
      <w:r w:rsidRPr="002544C4">
        <w:rPr>
          <w:rFonts w:eastAsia="Times New Roman" w:cs="Times New Roman"/>
          <w:kern w:val="0"/>
          <w:sz w:val="22"/>
          <w:szCs w:val="22"/>
          <w:lang w:eastAsia="fr-FR"/>
          <w14:ligatures w14:val="none"/>
        </w:rPr>
        <w:t>Dans la deuxième moitié du XVIII</w:t>
      </w:r>
      <w:r w:rsidRPr="002544C4">
        <w:rPr>
          <w:rFonts w:eastAsia="Times New Roman" w:cs="Times New Roman"/>
          <w:kern w:val="0"/>
          <w:sz w:val="22"/>
          <w:szCs w:val="22"/>
          <w:vertAlign w:val="superscript"/>
          <w:lang w:eastAsia="fr-FR"/>
          <w14:ligatures w14:val="none"/>
        </w:rPr>
        <w:t>e</w:t>
      </w:r>
      <w:r w:rsidRPr="002544C4">
        <w:rPr>
          <w:rFonts w:eastAsia="Times New Roman" w:cs="Times New Roman"/>
          <w:kern w:val="0"/>
          <w:sz w:val="22"/>
          <w:szCs w:val="22"/>
          <w:lang w:eastAsia="fr-FR"/>
          <w14:ligatures w14:val="none"/>
        </w:rPr>
        <w:t xml:space="preserve"> siècle, pourtant, les peintres de genre − ces artistes qui s’attachent à représenter des scènes de la vie quotidienne de leurs contemporains − se penchent peu à peu sur le sujet de l’amitié, et en particulier de l’amitié féminine. Leurs tableaux, </w:t>
      </w:r>
      <w:hyperlink r:id="rId6" w:history="1">
        <w:r w:rsidRPr="002544C4">
          <w:rPr>
            <w:rFonts w:eastAsia="Times New Roman" w:cs="Times New Roman"/>
            <w:color w:val="0000FF"/>
            <w:kern w:val="0"/>
            <w:sz w:val="22"/>
            <w:szCs w:val="22"/>
            <w:u w:val="single"/>
            <w:lang w:eastAsia="fr-FR"/>
            <w14:ligatures w14:val="none"/>
          </w:rPr>
          <w:t>reflets d’une nouvelle conception des relations et de l’intimité,</w:t>
        </w:r>
      </w:hyperlink>
      <w:r w:rsidRPr="002544C4">
        <w:rPr>
          <w:rFonts w:eastAsia="Times New Roman" w:cs="Times New Roman"/>
          <w:kern w:val="0"/>
          <w:sz w:val="22"/>
          <w:szCs w:val="22"/>
          <w:lang w:eastAsia="fr-FR"/>
          <w14:ligatures w14:val="none"/>
        </w:rPr>
        <w:t xml:space="preserve"> représentent le plus souvent des scènes domestiques où deux femmes semblent se confier l’une à l’autre. </w:t>
      </w:r>
      <w:r w:rsidRPr="002544C4">
        <w:rPr>
          <w:rFonts w:eastAsia="Times New Roman" w:cs="Times New Roman"/>
          <w:i/>
          <w:iCs/>
          <w:kern w:val="0"/>
          <w:sz w:val="22"/>
          <w:szCs w:val="22"/>
          <w:lang w:eastAsia="fr-FR"/>
          <w14:ligatures w14:val="none"/>
        </w:rPr>
        <w:t>« C’est la naissance d’une iconographie propre à l’amitié, mais qui emprunte aux codes de l’amour »</w:t>
      </w:r>
      <w:r w:rsidRPr="002544C4">
        <w:rPr>
          <w:rFonts w:eastAsia="Times New Roman" w:cs="Times New Roman"/>
          <w:kern w:val="0"/>
          <w:sz w:val="22"/>
          <w:szCs w:val="22"/>
          <w:lang w:eastAsia="fr-FR"/>
          <w14:ligatures w14:val="none"/>
        </w:rPr>
        <w:t>,</w:t>
      </w:r>
      <w:r w:rsidRPr="002544C4">
        <w:rPr>
          <w:rFonts w:eastAsia="Times New Roman" w:cs="Times New Roman"/>
          <w:i/>
          <w:iCs/>
          <w:kern w:val="0"/>
          <w:sz w:val="22"/>
          <w:szCs w:val="22"/>
          <w:lang w:eastAsia="fr-FR"/>
          <w14:ligatures w14:val="none"/>
        </w:rPr>
        <w:t xml:space="preserve"> </w:t>
      </w:r>
      <w:r w:rsidRPr="002544C4">
        <w:rPr>
          <w:rFonts w:eastAsia="Times New Roman" w:cs="Times New Roman"/>
          <w:kern w:val="0"/>
          <w:sz w:val="22"/>
          <w:szCs w:val="22"/>
          <w:lang w:eastAsia="fr-FR"/>
          <w14:ligatures w14:val="none"/>
        </w:rPr>
        <w:t xml:space="preserve">souligne Dorothée </w:t>
      </w:r>
      <w:proofErr w:type="spellStart"/>
      <w:r w:rsidRPr="002544C4">
        <w:rPr>
          <w:rFonts w:eastAsia="Times New Roman" w:cs="Times New Roman"/>
          <w:kern w:val="0"/>
          <w:sz w:val="22"/>
          <w:szCs w:val="22"/>
          <w:lang w:eastAsia="fr-FR"/>
          <w14:ligatures w14:val="none"/>
        </w:rPr>
        <w:t>Lanno</w:t>
      </w:r>
      <w:proofErr w:type="spellEnd"/>
      <w:r w:rsidRPr="002544C4">
        <w:rPr>
          <w:rFonts w:eastAsia="Times New Roman" w:cs="Times New Roman"/>
          <w:kern w:val="0"/>
          <w:sz w:val="22"/>
          <w:szCs w:val="22"/>
          <w:lang w:eastAsia="fr-FR"/>
          <w14:ligatures w14:val="none"/>
        </w:rPr>
        <w:t>, puisque cette imagerie passe par une très grande proximité physique entre les deux protagonistes, par une gestuelle de la tendresse, de l’expression de l’émotion, par des jeux de regards.</w:t>
      </w:r>
      <w:r w:rsidRPr="002544C4">
        <w:rPr>
          <w:rFonts w:eastAsia="Times New Roman" w:cs="Times New Roman"/>
          <w:i/>
          <w:iCs/>
          <w:kern w:val="0"/>
          <w:sz w:val="22"/>
          <w:szCs w:val="22"/>
          <w:lang w:eastAsia="fr-FR"/>
          <w14:ligatures w14:val="none"/>
        </w:rPr>
        <w:t xml:space="preserve"> « Certains objets s’imposent aussi, comme la lettre qu’on lit à deux : elle permet de signifier le partage d’intimité, ainsi que le réconfort apporté par l’amie »</w:t>
      </w:r>
      <w:r w:rsidRPr="002544C4">
        <w:rPr>
          <w:rFonts w:eastAsia="Times New Roman" w:cs="Times New Roman"/>
          <w:kern w:val="0"/>
          <w:sz w:val="22"/>
          <w:szCs w:val="22"/>
          <w:lang w:eastAsia="fr-FR"/>
          <w14:ligatures w14:val="none"/>
        </w:rPr>
        <w:t>, poursuit la chercheuse.</w:t>
      </w:r>
    </w:p>
    <w:p w14:paraId="6F11697D" w14:textId="77777777" w:rsidR="002544C4" w:rsidRPr="002544C4" w:rsidRDefault="002544C4" w:rsidP="002544C4">
      <w:pPr>
        <w:spacing w:before="100" w:beforeAutospacing="1" w:after="100" w:afterAutospacing="1"/>
        <w:ind w:firstLine="284"/>
        <w:jc w:val="both"/>
        <w:rPr>
          <w:rFonts w:eastAsia="Times New Roman" w:cs="Times New Roman"/>
          <w:kern w:val="0"/>
          <w:sz w:val="22"/>
          <w:szCs w:val="22"/>
          <w:lang w:eastAsia="fr-FR"/>
          <w14:ligatures w14:val="none"/>
        </w:rPr>
      </w:pPr>
      <w:r w:rsidRPr="002544C4">
        <w:rPr>
          <w:rFonts w:eastAsia="Times New Roman" w:cs="Times New Roman"/>
          <w:kern w:val="0"/>
          <w:sz w:val="22"/>
          <w:szCs w:val="22"/>
          <w:lang w:eastAsia="fr-FR"/>
          <w14:ligatures w14:val="none"/>
        </w:rPr>
        <w:t>De nos jours, les métamorphoses de l’amitié sont lisibles, par exemple, dans la place et le rôle qui lui sont dévolus au cinéma ou à la télévision. Si les amitiés féminines ont par exemple longtemps joué le rôle</w:t>
      </w:r>
      <w:r w:rsidRPr="002544C4">
        <w:rPr>
          <w:rFonts w:eastAsia="Times New Roman" w:cs="Times New Roman"/>
          <w:b/>
          <w:bCs/>
          <w:kern w:val="0"/>
          <w:sz w:val="22"/>
          <w:szCs w:val="22"/>
          <w:lang w:eastAsia="fr-FR"/>
          <w14:ligatures w14:val="none"/>
        </w:rPr>
        <w:t xml:space="preserve"> </w:t>
      </w:r>
      <w:r w:rsidRPr="002544C4">
        <w:rPr>
          <w:rFonts w:eastAsia="Times New Roman" w:cs="Times New Roman"/>
          <w:kern w:val="0"/>
          <w:sz w:val="22"/>
          <w:szCs w:val="22"/>
          <w:lang w:eastAsia="fr-FR"/>
          <w14:ligatures w14:val="none"/>
        </w:rPr>
        <w:t xml:space="preserve">de faire-valoir de la relation amoureuse, elles ont aussi été instrumentalisées pour afficher une ouverture de façade : </w:t>
      </w:r>
      <w:r w:rsidRPr="002544C4">
        <w:rPr>
          <w:rFonts w:eastAsia="Times New Roman" w:cs="Times New Roman"/>
          <w:i/>
          <w:iCs/>
          <w:kern w:val="0"/>
          <w:sz w:val="22"/>
          <w:szCs w:val="22"/>
          <w:lang w:eastAsia="fr-FR"/>
          <w14:ligatures w14:val="none"/>
        </w:rPr>
        <w:t>« Les amitiés ont trop souvent servi à ne pas raconter en profondeur les expériences des autres</w:t>
      </w:r>
      <w:r w:rsidRPr="002544C4">
        <w:rPr>
          <w:rFonts w:eastAsia="Times New Roman" w:cs="Times New Roman"/>
          <w:kern w:val="0"/>
          <w:sz w:val="22"/>
          <w:szCs w:val="22"/>
          <w:lang w:eastAsia="fr-FR"/>
          <w14:ligatures w14:val="none"/>
        </w:rPr>
        <w:t>,</w:t>
      </w:r>
      <w:r w:rsidRPr="002544C4">
        <w:rPr>
          <w:rFonts w:eastAsia="Times New Roman" w:cs="Times New Roman"/>
          <w:i/>
          <w:iCs/>
          <w:kern w:val="0"/>
          <w:sz w:val="22"/>
          <w:szCs w:val="22"/>
          <w:lang w:eastAsia="fr-FR"/>
          <w14:ligatures w14:val="none"/>
        </w:rPr>
        <w:t xml:space="preserve"> </w:t>
      </w:r>
      <w:r w:rsidRPr="002544C4">
        <w:rPr>
          <w:rFonts w:eastAsia="Times New Roman" w:cs="Times New Roman"/>
          <w:kern w:val="0"/>
          <w:sz w:val="22"/>
          <w:szCs w:val="22"/>
          <w:lang w:eastAsia="fr-FR"/>
          <w14:ligatures w14:val="none"/>
        </w:rPr>
        <w:t xml:space="preserve">note ainsi la journaliste Pauline Le Gall dans </w:t>
      </w:r>
      <w:r w:rsidRPr="002544C4">
        <w:rPr>
          <w:rFonts w:eastAsia="Times New Roman" w:cs="Times New Roman"/>
          <w:i/>
          <w:iCs/>
          <w:kern w:val="0"/>
          <w:sz w:val="22"/>
          <w:szCs w:val="22"/>
          <w:lang w:eastAsia="fr-FR"/>
          <w14:ligatures w14:val="none"/>
        </w:rPr>
        <w:t>Utopies féministes sur nos écrans. Les amitiés féminines en action</w:t>
      </w:r>
      <w:r w:rsidRPr="002544C4">
        <w:rPr>
          <w:rFonts w:eastAsia="Times New Roman" w:cs="Times New Roman"/>
          <w:kern w:val="0"/>
          <w:sz w:val="22"/>
          <w:szCs w:val="22"/>
          <w:lang w:eastAsia="fr-FR"/>
          <w14:ligatures w14:val="none"/>
        </w:rPr>
        <w:t xml:space="preserve"> (</w:t>
      </w:r>
      <w:proofErr w:type="spellStart"/>
      <w:r w:rsidRPr="002544C4">
        <w:rPr>
          <w:rFonts w:eastAsia="Times New Roman" w:cs="Times New Roman"/>
          <w:kern w:val="0"/>
          <w:sz w:val="22"/>
          <w:szCs w:val="22"/>
          <w:lang w:eastAsia="fr-FR"/>
          <w14:ligatures w14:val="none"/>
        </w:rPr>
        <w:t>Editions</w:t>
      </w:r>
      <w:proofErr w:type="spellEnd"/>
      <w:r w:rsidRPr="002544C4">
        <w:rPr>
          <w:rFonts w:eastAsia="Times New Roman" w:cs="Times New Roman"/>
          <w:kern w:val="0"/>
          <w:sz w:val="22"/>
          <w:szCs w:val="22"/>
          <w:lang w:eastAsia="fr-FR"/>
          <w14:ligatures w14:val="none"/>
        </w:rPr>
        <w:t xml:space="preserve"> Daronnes, 2022).</w:t>
      </w:r>
      <w:r w:rsidRPr="002544C4">
        <w:rPr>
          <w:rFonts w:eastAsia="Times New Roman" w:cs="Times New Roman"/>
          <w:i/>
          <w:iCs/>
          <w:kern w:val="0"/>
          <w:sz w:val="22"/>
          <w:szCs w:val="22"/>
          <w:lang w:eastAsia="fr-FR"/>
          <w14:ligatures w14:val="none"/>
        </w:rPr>
        <w:t xml:space="preserve"> Une meilleure amie grosse, racisée, en situation de handicap, lesbienne, transgenre a trop longtemps servi à prôner l’inclusivité sans explorer véritablement son histoire, sans lui offrir un véritable arc narratif. »</w:t>
      </w:r>
    </w:p>
    <w:p w14:paraId="0A08C917" w14:textId="77777777" w:rsidR="002544C4" w:rsidRPr="002544C4" w:rsidRDefault="002544C4" w:rsidP="002544C4">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r w:rsidRPr="002544C4">
        <w:rPr>
          <w:rFonts w:eastAsia="Times New Roman" w:cs="Times New Roman"/>
          <w:b/>
          <w:bCs/>
          <w:kern w:val="0"/>
          <w:sz w:val="32"/>
          <w:szCs w:val="32"/>
          <w:lang w:eastAsia="fr-FR"/>
          <w14:ligatures w14:val="none"/>
        </w:rPr>
        <w:lastRenderedPageBreak/>
        <w:t>Nouvelles pratiques</w:t>
      </w:r>
    </w:p>
    <w:p w14:paraId="0E172165" w14:textId="77777777" w:rsidR="002544C4" w:rsidRPr="002544C4" w:rsidRDefault="002544C4" w:rsidP="002544C4">
      <w:pPr>
        <w:spacing w:before="100" w:beforeAutospacing="1" w:after="100" w:afterAutospacing="1"/>
        <w:ind w:firstLine="284"/>
        <w:jc w:val="both"/>
        <w:rPr>
          <w:rFonts w:eastAsia="Times New Roman" w:cs="Times New Roman"/>
          <w:kern w:val="0"/>
          <w:sz w:val="22"/>
          <w:szCs w:val="22"/>
          <w:lang w:eastAsia="fr-FR"/>
          <w14:ligatures w14:val="none"/>
        </w:rPr>
      </w:pPr>
      <w:r w:rsidRPr="002544C4">
        <w:rPr>
          <w:rFonts w:eastAsia="Times New Roman" w:cs="Times New Roman"/>
          <w:kern w:val="0"/>
          <w:sz w:val="22"/>
          <w:szCs w:val="22"/>
          <w:lang w:eastAsia="fr-FR"/>
          <w14:ligatures w14:val="none"/>
        </w:rPr>
        <w:t xml:space="preserve">Devenue un sujet en soi et en vogue, en particulier dans les séries − de </w:t>
      </w:r>
      <w:r w:rsidRPr="002544C4">
        <w:rPr>
          <w:rFonts w:eastAsia="Times New Roman" w:cs="Times New Roman"/>
          <w:i/>
          <w:iCs/>
          <w:kern w:val="0"/>
          <w:sz w:val="22"/>
          <w:szCs w:val="22"/>
          <w:lang w:eastAsia="fr-FR"/>
          <w14:ligatures w14:val="none"/>
        </w:rPr>
        <w:t>Broad City</w:t>
      </w:r>
      <w:r w:rsidRPr="002544C4">
        <w:rPr>
          <w:rFonts w:eastAsia="Times New Roman" w:cs="Times New Roman"/>
          <w:kern w:val="0"/>
          <w:sz w:val="22"/>
          <w:szCs w:val="22"/>
          <w:lang w:eastAsia="fr-FR"/>
          <w14:ligatures w14:val="none"/>
        </w:rPr>
        <w:t xml:space="preserve"> (2014) à </w:t>
      </w:r>
      <w:proofErr w:type="spellStart"/>
      <w:r w:rsidRPr="002544C4">
        <w:rPr>
          <w:rFonts w:eastAsia="Times New Roman" w:cs="Times New Roman"/>
          <w:i/>
          <w:iCs/>
          <w:kern w:val="0"/>
          <w:sz w:val="22"/>
          <w:szCs w:val="22"/>
          <w:lang w:eastAsia="fr-FR"/>
          <w14:ligatures w14:val="none"/>
        </w:rPr>
        <w:t>Insecure</w:t>
      </w:r>
      <w:proofErr w:type="spellEnd"/>
      <w:r w:rsidRPr="002544C4">
        <w:rPr>
          <w:rFonts w:eastAsia="Times New Roman" w:cs="Times New Roman"/>
          <w:i/>
          <w:iCs/>
          <w:kern w:val="0"/>
          <w:sz w:val="22"/>
          <w:szCs w:val="22"/>
          <w:lang w:eastAsia="fr-FR"/>
          <w14:ligatures w14:val="none"/>
        </w:rPr>
        <w:t xml:space="preserve"> </w:t>
      </w:r>
      <w:r w:rsidRPr="002544C4">
        <w:rPr>
          <w:rFonts w:eastAsia="Times New Roman" w:cs="Times New Roman"/>
          <w:kern w:val="0"/>
          <w:sz w:val="22"/>
          <w:szCs w:val="22"/>
          <w:lang w:eastAsia="fr-FR"/>
          <w14:ligatures w14:val="none"/>
        </w:rPr>
        <w:t xml:space="preserve">(2016), en passant par </w:t>
      </w:r>
      <w:r w:rsidRPr="002544C4">
        <w:rPr>
          <w:rFonts w:eastAsia="Times New Roman" w:cs="Times New Roman"/>
          <w:i/>
          <w:iCs/>
          <w:kern w:val="0"/>
          <w:sz w:val="22"/>
          <w:szCs w:val="22"/>
          <w:lang w:eastAsia="fr-FR"/>
          <w14:ligatures w14:val="none"/>
        </w:rPr>
        <w:t>Grace and Frankie</w:t>
      </w:r>
      <w:r w:rsidRPr="002544C4">
        <w:rPr>
          <w:rFonts w:eastAsia="Times New Roman" w:cs="Times New Roman"/>
          <w:kern w:val="0"/>
          <w:sz w:val="22"/>
          <w:szCs w:val="22"/>
          <w:lang w:eastAsia="fr-FR"/>
          <w14:ligatures w14:val="none"/>
        </w:rPr>
        <w:t xml:space="preserve"> (2015) −,</w:t>
      </w:r>
      <w:r w:rsidRPr="002544C4">
        <w:rPr>
          <w:rFonts w:eastAsia="Times New Roman" w:cs="Times New Roman"/>
          <w:b/>
          <w:bCs/>
          <w:kern w:val="0"/>
          <w:sz w:val="22"/>
          <w:szCs w:val="22"/>
          <w:lang w:eastAsia="fr-FR"/>
          <w14:ligatures w14:val="none"/>
        </w:rPr>
        <w:t xml:space="preserve"> </w:t>
      </w:r>
      <w:r w:rsidRPr="002544C4">
        <w:rPr>
          <w:rFonts w:eastAsia="Times New Roman" w:cs="Times New Roman"/>
          <w:kern w:val="0"/>
          <w:sz w:val="22"/>
          <w:szCs w:val="22"/>
          <w:lang w:eastAsia="fr-FR"/>
          <w14:ligatures w14:val="none"/>
        </w:rPr>
        <w:t>la relation amicale entre femmes permet alors aux personnages féminins de gagner en complexité et en diversité. La réécriture en cours ne concerne d’ailleurs pas que la fiction : le rôle des amitiés créatrices dans l’histoire des arts visuels, trop souvent éludées par une historiographie centrée sur le mythe du génie solitaire, est aujourd’hui souligné par de nombreux spécialistes.</w:t>
      </w:r>
    </w:p>
    <w:p w14:paraId="2868CF59" w14:textId="77777777" w:rsidR="002544C4" w:rsidRDefault="002544C4" w:rsidP="002544C4">
      <w:pPr>
        <w:spacing w:before="100" w:beforeAutospacing="1" w:after="100" w:afterAutospacing="1"/>
        <w:ind w:firstLine="284"/>
        <w:jc w:val="both"/>
        <w:rPr>
          <w:rFonts w:eastAsia="Times New Roman" w:cs="Times New Roman"/>
          <w:kern w:val="0"/>
          <w:sz w:val="22"/>
          <w:szCs w:val="22"/>
          <w:lang w:eastAsia="fr-FR"/>
          <w14:ligatures w14:val="none"/>
        </w:rPr>
      </w:pPr>
      <w:r w:rsidRPr="002544C4">
        <w:rPr>
          <w:rFonts w:eastAsia="Times New Roman" w:cs="Times New Roman"/>
          <w:kern w:val="0"/>
          <w:sz w:val="22"/>
          <w:szCs w:val="22"/>
          <w:lang w:eastAsia="fr-FR"/>
          <w14:ligatures w14:val="none"/>
        </w:rPr>
        <w:t>Dès la fin du Moyen Age, maîtres, collaborateurs, ouvriers et apprentis se côtoient souvent au sein des ateliers et travaillent à plusieurs. Ces relations de travail restent cependant strictement organisées et hiérarchisées selon une division des tâches qui varie avec l’époque, et les collaborations amicales comme celles de Pierre-Paul Rubens et de Jan Brueghel restent rares.</w:t>
      </w:r>
    </w:p>
    <w:p w14:paraId="3FBA4475" w14:textId="2787C561" w:rsidR="002544C4" w:rsidRDefault="002544C4" w:rsidP="002544C4">
      <w:pPr>
        <w:spacing w:before="100" w:beforeAutospacing="1" w:after="100" w:afterAutospacing="1"/>
        <w:ind w:firstLine="284"/>
        <w:jc w:val="both"/>
        <w:rPr>
          <w:rFonts w:eastAsia="Times New Roman" w:cs="Times New Roman"/>
          <w:kern w:val="0"/>
          <w:sz w:val="22"/>
          <w:szCs w:val="22"/>
          <w:lang w:eastAsia="fr-FR"/>
          <w14:ligatures w14:val="none"/>
        </w:rPr>
      </w:pPr>
      <w:r w:rsidRPr="002544C4">
        <w:rPr>
          <w:rFonts w:eastAsia="Times New Roman" w:cs="Times New Roman"/>
          <w:noProof/>
          <w:kern w:val="0"/>
          <w:sz w:val="22"/>
          <w:szCs w:val="22"/>
          <w:lang w:eastAsia="fr-FR"/>
          <w14:ligatures w14:val="none"/>
        </w:rPr>
        <w:drawing>
          <wp:anchor distT="0" distB="0" distL="114300" distR="114300" simplePos="0" relativeHeight="251659264" behindDoc="1" locked="0" layoutInCell="1" allowOverlap="1" wp14:anchorId="1EABEBFD" wp14:editId="51F4914F">
            <wp:simplePos x="0" y="0"/>
            <wp:positionH relativeFrom="column">
              <wp:posOffset>1288768</wp:posOffset>
            </wp:positionH>
            <wp:positionV relativeFrom="paragraph">
              <wp:posOffset>-635</wp:posOffset>
            </wp:positionV>
            <wp:extent cx="2874046" cy="3722420"/>
            <wp:effectExtent l="0" t="0" r="0" b="0"/>
            <wp:wrapNone/>
            <wp:docPr id="383703758" name="Image 1" descr="Une image contenant Dessin d’enfant, dessin humoristique, person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703758" name="Image 1" descr="Une image contenant Dessin d’enfant, dessin humoristique, personn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4046" cy="3722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1D4E46" w14:textId="77777777" w:rsidR="002544C4" w:rsidRDefault="002544C4" w:rsidP="002544C4">
      <w:pPr>
        <w:spacing w:before="100" w:beforeAutospacing="1" w:after="100" w:afterAutospacing="1"/>
        <w:ind w:firstLine="284"/>
        <w:jc w:val="both"/>
        <w:rPr>
          <w:rFonts w:eastAsia="Times New Roman" w:cs="Times New Roman"/>
          <w:kern w:val="0"/>
          <w:sz w:val="22"/>
          <w:szCs w:val="22"/>
          <w:lang w:eastAsia="fr-FR"/>
          <w14:ligatures w14:val="none"/>
        </w:rPr>
      </w:pPr>
    </w:p>
    <w:p w14:paraId="4B18BC7F" w14:textId="77777777" w:rsidR="002544C4" w:rsidRDefault="002544C4" w:rsidP="002544C4">
      <w:pPr>
        <w:spacing w:before="100" w:beforeAutospacing="1" w:after="100" w:afterAutospacing="1"/>
        <w:ind w:firstLine="284"/>
        <w:jc w:val="both"/>
        <w:rPr>
          <w:rFonts w:eastAsia="Times New Roman" w:cs="Times New Roman"/>
          <w:kern w:val="0"/>
          <w:sz w:val="22"/>
          <w:szCs w:val="22"/>
          <w:lang w:eastAsia="fr-FR"/>
          <w14:ligatures w14:val="none"/>
        </w:rPr>
      </w:pPr>
    </w:p>
    <w:p w14:paraId="2C0BDC86" w14:textId="77777777" w:rsidR="002544C4" w:rsidRDefault="002544C4" w:rsidP="002544C4">
      <w:pPr>
        <w:spacing w:before="100" w:beforeAutospacing="1" w:after="100" w:afterAutospacing="1"/>
        <w:ind w:firstLine="284"/>
        <w:jc w:val="both"/>
        <w:rPr>
          <w:rFonts w:eastAsia="Times New Roman" w:cs="Times New Roman"/>
          <w:kern w:val="0"/>
          <w:sz w:val="22"/>
          <w:szCs w:val="22"/>
          <w:lang w:eastAsia="fr-FR"/>
          <w14:ligatures w14:val="none"/>
        </w:rPr>
      </w:pPr>
    </w:p>
    <w:p w14:paraId="50EDF71B" w14:textId="77777777" w:rsidR="002544C4" w:rsidRDefault="002544C4" w:rsidP="002544C4">
      <w:pPr>
        <w:spacing w:before="100" w:beforeAutospacing="1" w:after="100" w:afterAutospacing="1"/>
        <w:ind w:firstLine="284"/>
        <w:jc w:val="both"/>
        <w:rPr>
          <w:rFonts w:eastAsia="Times New Roman" w:cs="Times New Roman"/>
          <w:kern w:val="0"/>
          <w:sz w:val="22"/>
          <w:szCs w:val="22"/>
          <w:lang w:eastAsia="fr-FR"/>
          <w14:ligatures w14:val="none"/>
        </w:rPr>
      </w:pPr>
    </w:p>
    <w:p w14:paraId="746D7E00" w14:textId="77777777" w:rsidR="002544C4" w:rsidRPr="002544C4" w:rsidRDefault="002544C4" w:rsidP="002544C4">
      <w:pPr>
        <w:spacing w:before="100" w:beforeAutospacing="1" w:after="100" w:afterAutospacing="1"/>
        <w:ind w:firstLine="284"/>
        <w:jc w:val="both"/>
        <w:rPr>
          <w:rFonts w:eastAsia="Times New Roman" w:cs="Times New Roman"/>
          <w:kern w:val="0"/>
          <w:sz w:val="22"/>
          <w:szCs w:val="22"/>
          <w:lang w:eastAsia="fr-FR"/>
          <w14:ligatures w14:val="none"/>
        </w:rPr>
      </w:pPr>
    </w:p>
    <w:p w14:paraId="5BFA1300" w14:textId="77777777" w:rsidR="002544C4" w:rsidRDefault="002544C4" w:rsidP="002544C4">
      <w:pPr>
        <w:ind w:firstLine="284"/>
        <w:jc w:val="both"/>
        <w:rPr>
          <w:rFonts w:eastAsia="Times New Roman" w:cs="Times New Roman"/>
          <w:kern w:val="0"/>
          <w:sz w:val="22"/>
          <w:szCs w:val="22"/>
          <w:lang w:eastAsia="fr-FR"/>
          <w14:ligatures w14:val="none"/>
        </w:rPr>
      </w:pPr>
    </w:p>
    <w:p w14:paraId="5C6D9E44" w14:textId="77777777" w:rsidR="002544C4" w:rsidRDefault="002544C4" w:rsidP="002544C4">
      <w:pPr>
        <w:ind w:firstLine="284"/>
        <w:jc w:val="both"/>
        <w:rPr>
          <w:rFonts w:eastAsia="Times New Roman" w:cs="Times New Roman"/>
          <w:kern w:val="0"/>
          <w:sz w:val="22"/>
          <w:szCs w:val="22"/>
          <w:lang w:eastAsia="fr-FR"/>
          <w14:ligatures w14:val="none"/>
        </w:rPr>
      </w:pPr>
    </w:p>
    <w:p w14:paraId="4228D9D9" w14:textId="77777777" w:rsidR="002544C4" w:rsidRDefault="002544C4" w:rsidP="002544C4">
      <w:pPr>
        <w:ind w:firstLine="284"/>
        <w:jc w:val="both"/>
        <w:rPr>
          <w:rFonts w:eastAsia="Times New Roman" w:cs="Times New Roman"/>
          <w:kern w:val="0"/>
          <w:sz w:val="22"/>
          <w:szCs w:val="22"/>
          <w:lang w:eastAsia="fr-FR"/>
          <w14:ligatures w14:val="none"/>
        </w:rPr>
      </w:pPr>
    </w:p>
    <w:p w14:paraId="34C98298" w14:textId="77777777" w:rsidR="002544C4" w:rsidRDefault="002544C4" w:rsidP="002544C4">
      <w:pPr>
        <w:ind w:firstLine="284"/>
        <w:jc w:val="both"/>
        <w:rPr>
          <w:rFonts w:eastAsia="Times New Roman" w:cs="Times New Roman"/>
          <w:kern w:val="0"/>
          <w:sz w:val="22"/>
          <w:szCs w:val="22"/>
          <w:lang w:eastAsia="fr-FR"/>
          <w14:ligatures w14:val="none"/>
        </w:rPr>
      </w:pPr>
    </w:p>
    <w:p w14:paraId="72C4C666" w14:textId="77777777" w:rsidR="002544C4" w:rsidRDefault="002544C4" w:rsidP="002544C4">
      <w:pPr>
        <w:ind w:firstLine="284"/>
        <w:jc w:val="both"/>
        <w:rPr>
          <w:rFonts w:eastAsia="Times New Roman" w:cs="Times New Roman"/>
          <w:kern w:val="0"/>
          <w:sz w:val="22"/>
          <w:szCs w:val="22"/>
          <w:lang w:eastAsia="fr-FR"/>
          <w14:ligatures w14:val="none"/>
        </w:rPr>
      </w:pPr>
    </w:p>
    <w:p w14:paraId="42A47EF3" w14:textId="77777777" w:rsidR="002544C4" w:rsidRDefault="002544C4" w:rsidP="002544C4">
      <w:pPr>
        <w:ind w:firstLine="284"/>
        <w:jc w:val="both"/>
        <w:rPr>
          <w:rFonts w:eastAsia="Times New Roman" w:cs="Times New Roman"/>
          <w:kern w:val="0"/>
          <w:sz w:val="22"/>
          <w:szCs w:val="22"/>
          <w:lang w:eastAsia="fr-FR"/>
          <w14:ligatures w14:val="none"/>
        </w:rPr>
      </w:pPr>
    </w:p>
    <w:p w14:paraId="1227EA7B" w14:textId="77777777" w:rsidR="002544C4" w:rsidRDefault="002544C4" w:rsidP="002544C4">
      <w:pPr>
        <w:ind w:firstLine="284"/>
        <w:jc w:val="both"/>
        <w:rPr>
          <w:rFonts w:eastAsia="Times New Roman" w:cs="Times New Roman"/>
          <w:kern w:val="0"/>
          <w:sz w:val="22"/>
          <w:szCs w:val="22"/>
          <w:lang w:eastAsia="fr-FR"/>
          <w14:ligatures w14:val="none"/>
        </w:rPr>
      </w:pPr>
    </w:p>
    <w:p w14:paraId="666CA933" w14:textId="77777777" w:rsidR="002544C4" w:rsidRDefault="002544C4" w:rsidP="002544C4">
      <w:pPr>
        <w:ind w:firstLine="284"/>
        <w:jc w:val="both"/>
        <w:rPr>
          <w:rFonts w:eastAsia="Times New Roman" w:cs="Times New Roman"/>
          <w:kern w:val="0"/>
          <w:sz w:val="22"/>
          <w:szCs w:val="22"/>
          <w:lang w:eastAsia="fr-FR"/>
          <w14:ligatures w14:val="none"/>
        </w:rPr>
      </w:pPr>
    </w:p>
    <w:p w14:paraId="38E8CCB7" w14:textId="77777777" w:rsidR="002544C4" w:rsidRDefault="002544C4" w:rsidP="002544C4">
      <w:pPr>
        <w:ind w:firstLine="284"/>
        <w:jc w:val="both"/>
        <w:rPr>
          <w:rFonts w:eastAsia="Times New Roman" w:cs="Times New Roman"/>
          <w:kern w:val="0"/>
          <w:sz w:val="22"/>
          <w:szCs w:val="22"/>
          <w:lang w:eastAsia="fr-FR"/>
          <w14:ligatures w14:val="none"/>
        </w:rPr>
      </w:pPr>
    </w:p>
    <w:p w14:paraId="343DB891" w14:textId="77777777" w:rsidR="002544C4" w:rsidRDefault="002544C4" w:rsidP="002544C4">
      <w:pPr>
        <w:ind w:firstLine="284"/>
        <w:jc w:val="both"/>
        <w:rPr>
          <w:rFonts w:eastAsia="Times New Roman" w:cs="Times New Roman"/>
          <w:kern w:val="0"/>
          <w:sz w:val="22"/>
          <w:szCs w:val="22"/>
          <w:lang w:eastAsia="fr-FR"/>
          <w14:ligatures w14:val="none"/>
        </w:rPr>
      </w:pPr>
    </w:p>
    <w:p w14:paraId="57E750E3" w14:textId="56026085" w:rsidR="002544C4" w:rsidRPr="002544C4" w:rsidRDefault="002544C4" w:rsidP="002544C4">
      <w:pPr>
        <w:ind w:firstLine="284"/>
        <w:jc w:val="both"/>
        <w:rPr>
          <w:rFonts w:eastAsia="Times New Roman" w:cs="Times New Roman"/>
          <w:kern w:val="0"/>
          <w:sz w:val="22"/>
          <w:szCs w:val="22"/>
          <w:lang w:eastAsia="fr-FR"/>
          <w14:ligatures w14:val="none"/>
        </w:rPr>
      </w:pPr>
      <w:r w:rsidRPr="002544C4">
        <w:rPr>
          <w:rFonts w:eastAsia="Times New Roman" w:cs="Times New Roman"/>
          <w:kern w:val="0"/>
          <w:sz w:val="22"/>
          <w:szCs w:val="22"/>
          <w:lang w:eastAsia="fr-FR"/>
          <w14:ligatures w14:val="none"/>
        </w:rPr>
        <w:fldChar w:fldCharType="begin"/>
      </w:r>
      <w:r w:rsidRPr="002544C4">
        <w:rPr>
          <w:rFonts w:eastAsia="Times New Roman" w:cs="Times New Roman"/>
          <w:kern w:val="0"/>
          <w:sz w:val="22"/>
          <w:szCs w:val="22"/>
          <w:lang w:eastAsia="fr-FR"/>
          <w14:ligatures w14:val="none"/>
        </w:rPr>
        <w:instrText xml:space="preserve"> INCLUDEPICTURE "data:image/svg+xml,%3Csvg%20xmlns='http://www.w3.org/2000/svg'%20viewBox='0%200%20664%20443'%3E%3C/svg%3E" \* MERGEFORMATINET </w:instrText>
      </w:r>
      <w:r w:rsidRPr="002544C4">
        <w:rPr>
          <w:rFonts w:eastAsia="Times New Roman" w:cs="Times New Roman"/>
          <w:kern w:val="0"/>
          <w:sz w:val="22"/>
          <w:szCs w:val="22"/>
          <w:lang w:eastAsia="fr-FR"/>
          <w14:ligatures w14:val="none"/>
        </w:rPr>
        <w:fldChar w:fldCharType="separate"/>
      </w:r>
      <w:r w:rsidRPr="002544C4">
        <w:rPr>
          <w:rFonts w:eastAsia="Times New Roman" w:cs="Times New Roman"/>
          <w:kern w:val="0"/>
          <w:sz w:val="22"/>
          <w:szCs w:val="22"/>
          <w:lang w:eastAsia="fr-FR"/>
          <w14:ligatures w14:val="none"/>
        </w:rPr>
        <w:fldChar w:fldCharType="end"/>
      </w:r>
      <w:r w:rsidRPr="002544C4">
        <w:rPr>
          <w:rFonts w:eastAsia="Times New Roman" w:cs="Times New Roman"/>
          <w:kern w:val="0"/>
          <w:sz w:val="22"/>
          <w:szCs w:val="22"/>
          <w:lang w:eastAsia="fr-FR"/>
          <w14:ligatures w14:val="none"/>
        </w:rPr>
        <w:fldChar w:fldCharType="begin"/>
      </w:r>
      <w:r w:rsidRPr="002544C4">
        <w:rPr>
          <w:rFonts w:eastAsia="Times New Roman" w:cs="Times New Roman"/>
          <w:kern w:val="0"/>
          <w:sz w:val="22"/>
          <w:szCs w:val="22"/>
          <w:lang w:eastAsia="fr-FR"/>
          <w14:ligatures w14:val="none"/>
        </w:rPr>
        <w:instrText xml:space="preserve"> INCLUDEPICTURE "https://img.lemde.fr/2023/07/27/0/0/1713/2220/630/0/75/0/6d578a3_1690454245269-06b1choisirlafamille02-chiaradattola.jpg" \* MERGEFORMATINET </w:instrText>
      </w:r>
      <w:r w:rsidRPr="002544C4">
        <w:rPr>
          <w:rFonts w:eastAsia="Times New Roman" w:cs="Times New Roman"/>
          <w:kern w:val="0"/>
          <w:sz w:val="22"/>
          <w:szCs w:val="22"/>
          <w:lang w:eastAsia="fr-FR"/>
          <w14:ligatures w14:val="none"/>
        </w:rPr>
        <w:fldChar w:fldCharType="separate"/>
      </w:r>
      <w:r w:rsidRPr="002544C4">
        <w:rPr>
          <w:rFonts w:eastAsia="Times New Roman" w:cs="Times New Roman"/>
          <w:kern w:val="0"/>
          <w:sz w:val="22"/>
          <w:szCs w:val="22"/>
          <w:lang w:eastAsia="fr-FR"/>
          <w14:ligatures w14:val="none"/>
        </w:rPr>
        <w:fldChar w:fldCharType="end"/>
      </w:r>
      <w:r w:rsidRPr="002544C4">
        <w:rPr>
          <w:rFonts w:eastAsia="Times New Roman" w:cs="Times New Roman"/>
          <w:kern w:val="0"/>
          <w:sz w:val="22"/>
          <w:szCs w:val="22"/>
          <w:lang w:eastAsia="fr-FR"/>
          <w14:ligatures w14:val="none"/>
        </w:rPr>
        <w:t xml:space="preserve">CHIARA DATTOLA </w:t>
      </w:r>
    </w:p>
    <w:p w14:paraId="60170036" w14:textId="77777777" w:rsidR="002544C4" w:rsidRPr="002544C4" w:rsidRDefault="002544C4" w:rsidP="002544C4">
      <w:pPr>
        <w:spacing w:before="100" w:beforeAutospacing="1" w:after="100" w:afterAutospacing="1"/>
        <w:ind w:firstLine="284"/>
        <w:jc w:val="both"/>
        <w:rPr>
          <w:rFonts w:eastAsia="Times New Roman" w:cs="Times New Roman"/>
          <w:kern w:val="0"/>
          <w:sz w:val="22"/>
          <w:szCs w:val="22"/>
          <w:lang w:eastAsia="fr-FR"/>
          <w14:ligatures w14:val="none"/>
        </w:rPr>
      </w:pPr>
      <w:r w:rsidRPr="002544C4">
        <w:rPr>
          <w:rFonts w:eastAsia="Times New Roman" w:cs="Times New Roman"/>
          <w:kern w:val="0"/>
          <w:sz w:val="22"/>
          <w:szCs w:val="22"/>
          <w:lang w:eastAsia="fr-FR"/>
          <w14:ligatures w14:val="none"/>
        </w:rPr>
        <w:t>Un changement s’amorce au XIX</w:t>
      </w:r>
      <w:r w:rsidRPr="002544C4">
        <w:rPr>
          <w:rFonts w:eastAsia="Times New Roman" w:cs="Times New Roman"/>
          <w:kern w:val="0"/>
          <w:sz w:val="22"/>
          <w:szCs w:val="22"/>
          <w:vertAlign w:val="superscript"/>
          <w:lang w:eastAsia="fr-FR"/>
          <w14:ligatures w14:val="none"/>
        </w:rPr>
        <w:t>e</w:t>
      </w:r>
      <w:r w:rsidRPr="002544C4">
        <w:rPr>
          <w:rFonts w:eastAsia="Times New Roman" w:cs="Times New Roman"/>
          <w:kern w:val="0"/>
          <w:sz w:val="22"/>
          <w:szCs w:val="22"/>
          <w:lang w:eastAsia="fr-FR"/>
          <w14:ligatures w14:val="none"/>
        </w:rPr>
        <w:t> siècle, qui voit naître des regroupements d’artistes − parfois appelés « confréries », comme la Confrérie de Saint-Luc à Vienne ou la Confrérie des préraphaélites à Londres − et ceux-ci se multiplier. Ces artistes peignent côte à côte, rédigent des manifestes, organisent des expositions communes − et se considèrent comme des égaux. L’amitié n’est pas la seule raison pour ces artistes de se regrouper :</w:t>
      </w:r>
      <w:r w:rsidRPr="002544C4">
        <w:rPr>
          <w:rFonts w:eastAsia="Times New Roman" w:cs="Times New Roman"/>
          <w:b/>
          <w:bCs/>
          <w:kern w:val="0"/>
          <w:sz w:val="22"/>
          <w:szCs w:val="22"/>
          <w:lang w:eastAsia="fr-FR"/>
          <w14:ligatures w14:val="none"/>
        </w:rPr>
        <w:t xml:space="preserve"> </w:t>
      </w:r>
      <w:r w:rsidRPr="002544C4">
        <w:rPr>
          <w:rFonts w:eastAsia="Times New Roman" w:cs="Times New Roman"/>
          <w:i/>
          <w:iCs/>
          <w:kern w:val="0"/>
          <w:sz w:val="22"/>
          <w:szCs w:val="22"/>
          <w:lang w:eastAsia="fr-FR"/>
          <w14:ligatures w14:val="none"/>
        </w:rPr>
        <w:t>« De tels collectifs inventent de nouvelles formes, pratiques et sociabilités dans lesquelles s’entremêlent relations affectives et objectifs professionnels, économiques et sociaux »</w:t>
      </w:r>
      <w:r w:rsidRPr="002544C4">
        <w:rPr>
          <w:rFonts w:eastAsia="Times New Roman" w:cs="Times New Roman"/>
          <w:kern w:val="0"/>
          <w:sz w:val="22"/>
          <w:szCs w:val="22"/>
          <w:lang w:eastAsia="fr-FR"/>
          <w14:ligatures w14:val="none"/>
        </w:rPr>
        <w:t xml:space="preserve">, avise Véronique </w:t>
      </w:r>
      <w:proofErr w:type="spellStart"/>
      <w:r w:rsidRPr="002544C4">
        <w:rPr>
          <w:rFonts w:eastAsia="Times New Roman" w:cs="Times New Roman"/>
          <w:kern w:val="0"/>
          <w:sz w:val="22"/>
          <w:szCs w:val="22"/>
          <w:lang w:eastAsia="fr-FR"/>
          <w14:ligatures w14:val="none"/>
        </w:rPr>
        <w:t>Goudinoux</w:t>
      </w:r>
      <w:proofErr w:type="spellEnd"/>
      <w:r w:rsidRPr="002544C4">
        <w:rPr>
          <w:rFonts w:eastAsia="Times New Roman" w:cs="Times New Roman"/>
          <w:kern w:val="0"/>
          <w:sz w:val="22"/>
          <w:szCs w:val="22"/>
          <w:lang w:eastAsia="fr-FR"/>
          <w14:ligatures w14:val="none"/>
        </w:rPr>
        <w:t>, historienne de l’art contemporain et professeure à l’université de Lille. Par ailleurs, ces groupes donnent rarement lieu à la production d’œuvres à quatre mains ou plus.</w:t>
      </w:r>
    </w:p>
    <w:p w14:paraId="0E772C1B" w14:textId="77777777" w:rsidR="00661FB4" w:rsidRDefault="00661FB4" w:rsidP="002544C4">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p>
    <w:p w14:paraId="6D6FF919" w14:textId="03EBF734" w:rsidR="002544C4" w:rsidRPr="002544C4" w:rsidRDefault="002544C4" w:rsidP="002544C4">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r w:rsidRPr="002544C4">
        <w:rPr>
          <w:rFonts w:eastAsia="Times New Roman" w:cs="Times New Roman"/>
          <w:b/>
          <w:bCs/>
          <w:kern w:val="0"/>
          <w:sz w:val="32"/>
          <w:szCs w:val="32"/>
          <w:lang w:eastAsia="fr-FR"/>
          <w14:ligatures w14:val="none"/>
        </w:rPr>
        <w:lastRenderedPageBreak/>
        <w:t>« Plus libre dans un collectif que seul »</w:t>
      </w:r>
    </w:p>
    <w:p w14:paraId="7BB419FB" w14:textId="77777777" w:rsidR="002544C4" w:rsidRPr="002544C4" w:rsidRDefault="002544C4" w:rsidP="002544C4">
      <w:pPr>
        <w:spacing w:before="100" w:beforeAutospacing="1" w:after="100" w:afterAutospacing="1"/>
        <w:ind w:firstLine="284"/>
        <w:jc w:val="both"/>
        <w:rPr>
          <w:rFonts w:eastAsia="Times New Roman" w:cs="Times New Roman"/>
          <w:kern w:val="0"/>
          <w:sz w:val="22"/>
          <w:szCs w:val="22"/>
          <w:lang w:eastAsia="fr-FR"/>
          <w14:ligatures w14:val="none"/>
        </w:rPr>
      </w:pPr>
      <w:r w:rsidRPr="002544C4">
        <w:rPr>
          <w:rFonts w:eastAsia="Times New Roman" w:cs="Times New Roman"/>
          <w:kern w:val="0"/>
          <w:sz w:val="22"/>
          <w:szCs w:val="22"/>
          <w:lang w:eastAsia="fr-FR"/>
          <w14:ligatures w14:val="none"/>
        </w:rPr>
        <w:t>C’est avec les avant-gardes de la fin du XIX</w:t>
      </w:r>
      <w:r w:rsidRPr="002544C4">
        <w:rPr>
          <w:rFonts w:eastAsia="Times New Roman" w:cs="Times New Roman"/>
          <w:kern w:val="0"/>
          <w:sz w:val="22"/>
          <w:szCs w:val="22"/>
          <w:vertAlign w:val="superscript"/>
          <w:lang w:eastAsia="fr-FR"/>
          <w14:ligatures w14:val="none"/>
        </w:rPr>
        <w:t>e</w:t>
      </w:r>
      <w:r w:rsidRPr="002544C4">
        <w:rPr>
          <w:rFonts w:eastAsia="Times New Roman" w:cs="Times New Roman"/>
          <w:kern w:val="0"/>
          <w:sz w:val="22"/>
          <w:szCs w:val="22"/>
          <w:lang w:eastAsia="fr-FR"/>
          <w14:ligatures w14:val="none"/>
        </w:rPr>
        <w:t> siècle et du début du XX</w:t>
      </w:r>
      <w:r w:rsidRPr="002544C4">
        <w:rPr>
          <w:rFonts w:eastAsia="Times New Roman" w:cs="Times New Roman"/>
          <w:kern w:val="0"/>
          <w:sz w:val="22"/>
          <w:szCs w:val="22"/>
          <w:vertAlign w:val="superscript"/>
          <w:lang w:eastAsia="fr-FR"/>
          <w14:ligatures w14:val="none"/>
        </w:rPr>
        <w:t>e</w:t>
      </w:r>
      <w:r w:rsidRPr="002544C4">
        <w:rPr>
          <w:rFonts w:eastAsia="Times New Roman" w:cs="Times New Roman"/>
          <w:kern w:val="0"/>
          <w:sz w:val="22"/>
          <w:szCs w:val="22"/>
          <w:lang w:eastAsia="fr-FR"/>
          <w14:ligatures w14:val="none"/>
        </w:rPr>
        <w:t> siècle que des artistes commencent à louer les vertus de la création collective. Qu’il s’agisse de duos, tel celui formé par Matisse et Derain, ou de groupes comme ceux que formèrent les dadaïstes ou les surréalistes, ces artistes vivent, travaillent et expérimentent de nouvelles façons de voir et de créer entre amis. En témoignent des œuvres comme l’</w:t>
      </w:r>
      <w:r w:rsidRPr="002544C4">
        <w:rPr>
          <w:rFonts w:eastAsia="Times New Roman" w:cs="Times New Roman"/>
          <w:i/>
          <w:iCs/>
          <w:kern w:val="0"/>
          <w:sz w:val="22"/>
          <w:szCs w:val="22"/>
          <w:lang w:eastAsia="fr-FR"/>
          <w14:ligatures w14:val="none"/>
        </w:rPr>
        <w:t>Album zutique</w:t>
      </w:r>
      <w:r w:rsidRPr="002544C4">
        <w:rPr>
          <w:rFonts w:eastAsia="Times New Roman" w:cs="Times New Roman"/>
          <w:kern w:val="0"/>
          <w:sz w:val="22"/>
          <w:szCs w:val="22"/>
          <w:lang w:eastAsia="fr-FR"/>
          <w14:ligatures w14:val="none"/>
        </w:rPr>
        <w:t xml:space="preserve"> (1871) griffonné entre autres par Paul Verlaine, Arthur Rimbaud, Charles Cros et Germain Nouveau ; ou les célèbres cadavres exquis auxquels se livraient les peintres et poètes surréalistes comme André Breton, Yves Tanguy, Jacques Prévert ou Max Ernst dans les années 1920.</w:t>
      </w:r>
    </w:p>
    <w:p w14:paraId="4755B396" w14:textId="77777777" w:rsidR="002544C4" w:rsidRPr="002544C4" w:rsidRDefault="002544C4" w:rsidP="002544C4">
      <w:pPr>
        <w:spacing w:before="100" w:beforeAutospacing="1" w:after="100" w:afterAutospacing="1"/>
        <w:ind w:firstLine="284"/>
        <w:jc w:val="both"/>
        <w:rPr>
          <w:rFonts w:eastAsia="Times New Roman" w:cs="Times New Roman"/>
          <w:kern w:val="0"/>
          <w:sz w:val="22"/>
          <w:szCs w:val="22"/>
          <w:lang w:eastAsia="fr-FR"/>
          <w14:ligatures w14:val="none"/>
        </w:rPr>
      </w:pPr>
      <w:r w:rsidRPr="002544C4">
        <w:rPr>
          <w:rFonts w:eastAsia="Times New Roman" w:cs="Times New Roman"/>
          <w:kern w:val="0"/>
          <w:sz w:val="22"/>
          <w:szCs w:val="22"/>
          <w:lang w:eastAsia="fr-FR"/>
          <w14:ligatures w14:val="none"/>
        </w:rPr>
        <w:t xml:space="preserve">Jean-Jacques Lebel, artiste anticolonialiste à l’initiative du </w:t>
      </w:r>
      <w:r w:rsidRPr="002544C4">
        <w:rPr>
          <w:rFonts w:eastAsia="Times New Roman" w:cs="Times New Roman"/>
          <w:i/>
          <w:iCs/>
          <w:kern w:val="0"/>
          <w:sz w:val="22"/>
          <w:szCs w:val="22"/>
          <w:lang w:eastAsia="fr-FR"/>
          <w14:ligatures w14:val="none"/>
        </w:rPr>
        <w:t xml:space="preserve">Grand tableau antifasciste collectif, </w:t>
      </w:r>
      <w:r w:rsidRPr="002544C4">
        <w:rPr>
          <w:rFonts w:eastAsia="Times New Roman" w:cs="Times New Roman"/>
          <w:kern w:val="0"/>
          <w:sz w:val="22"/>
          <w:szCs w:val="22"/>
          <w:lang w:eastAsia="fr-FR"/>
          <w14:ligatures w14:val="none"/>
        </w:rPr>
        <w:t xml:space="preserve">peint à l’automne 1960 avec Enrico </w:t>
      </w:r>
      <w:proofErr w:type="spellStart"/>
      <w:r w:rsidRPr="002544C4">
        <w:rPr>
          <w:rFonts w:eastAsia="Times New Roman" w:cs="Times New Roman"/>
          <w:kern w:val="0"/>
          <w:sz w:val="22"/>
          <w:szCs w:val="22"/>
          <w:lang w:eastAsia="fr-FR"/>
          <w14:ligatures w14:val="none"/>
        </w:rPr>
        <w:t>Baj</w:t>
      </w:r>
      <w:proofErr w:type="spellEnd"/>
      <w:r w:rsidRPr="002544C4">
        <w:rPr>
          <w:rFonts w:eastAsia="Times New Roman" w:cs="Times New Roman"/>
          <w:kern w:val="0"/>
          <w:sz w:val="22"/>
          <w:szCs w:val="22"/>
          <w:lang w:eastAsia="fr-FR"/>
          <w14:ligatures w14:val="none"/>
        </w:rPr>
        <w:t xml:space="preserve">, Roberto </w:t>
      </w:r>
      <w:proofErr w:type="spellStart"/>
      <w:r w:rsidRPr="002544C4">
        <w:rPr>
          <w:rFonts w:eastAsia="Times New Roman" w:cs="Times New Roman"/>
          <w:kern w:val="0"/>
          <w:sz w:val="22"/>
          <w:szCs w:val="22"/>
          <w:lang w:eastAsia="fr-FR"/>
          <w14:ligatures w14:val="none"/>
        </w:rPr>
        <w:t>Crippa</w:t>
      </w:r>
      <w:proofErr w:type="spellEnd"/>
      <w:r w:rsidRPr="002544C4">
        <w:rPr>
          <w:rFonts w:eastAsia="Times New Roman" w:cs="Times New Roman"/>
          <w:kern w:val="0"/>
          <w:sz w:val="22"/>
          <w:szCs w:val="22"/>
          <w:lang w:eastAsia="fr-FR"/>
          <w14:ligatures w14:val="none"/>
        </w:rPr>
        <w:t xml:space="preserve">, Gianni </w:t>
      </w:r>
      <w:proofErr w:type="spellStart"/>
      <w:r w:rsidRPr="002544C4">
        <w:rPr>
          <w:rFonts w:eastAsia="Times New Roman" w:cs="Times New Roman"/>
          <w:kern w:val="0"/>
          <w:sz w:val="22"/>
          <w:szCs w:val="22"/>
          <w:lang w:eastAsia="fr-FR"/>
          <w14:ligatures w14:val="none"/>
        </w:rPr>
        <w:t>Dova</w:t>
      </w:r>
      <w:proofErr w:type="spellEnd"/>
      <w:r w:rsidRPr="002544C4">
        <w:rPr>
          <w:rFonts w:eastAsia="Times New Roman" w:cs="Times New Roman"/>
          <w:kern w:val="0"/>
          <w:sz w:val="22"/>
          <w:szCs w:val="22"/>
          <w:lang w:eastAsia="fr-FR"/>
          <w14:ligatures w14:val="none"/>
        </w:rPr>
        <w:t xml:space="preserve">, </w:t>
      </w:r>
      <w:proofErr w:type="spellStart"/>
      <w:r w:rsidRPr="002544C4">
        <w:rPr>
          <w:rFonts w:eastAsia="Times New Roman" w:cs="Times New Roman"/>
          <w:kern w:val="0"/>
          <w:sz w:val="22"/>
          <w:szCs w:val="22"/>
          <w:lang w:eastAsia="fr-FR"/>
          <w14:ligatures w14:val="none"/>
        </w:rPr>
        <w:t>Erro</w:t>
      </w:r>
      <w:proofErr w:type="spellEnd"/>
      <w:r w:rsidRPr="002544C4">
        <w:rPr>
          <w:rFonts w:eastAsia="Times New Roman" w:cs="Times New Roman"/>
          <w:kern w:val="0"/>
          <w:sz w:val="22"/>
          <w:szCs w:val="22"/>
          <w:lang w:eastAsia="fr-FR"/>
          <w14:ligatures w14:val="none"/>
        </w:rPr>
        <w:t xml:space="preserve"> et Antonio </w:t>
      </w:r>
      <w:proofErr w:type="spellStart"/>
      <w:r w:rsidRPr="002544C4">
        <w:rPr>
          <w:rFonts w:eastAsia="Times New Roman" w:cs="Times New Roman"/>
          <w:kern w:val="0"/>
          <w:sz w:val="22"/>
          <w:szCs w:val="22"/>
          <w:lang w:eastAsia="fr-FR"/>
          <w14:ligatures w14:val="none"/>
        </w:rPr>
        <w:t>Recalcati</w:t>
      </w:r>
      <w:proofErr w:type="spellEnd"/>
      <w:r w:rsidRPr="002544C4">
        <w:rPr>
          <w:rFonts w:eastAsia="Times New Roman" w:cs="Times New Roman"/>
          <w:kern w:val="0"/>
          <w:sz w:val="22"/>
          <w:szCs w:val="22"/>
          <w:lang w:eastAsia="fr-FR"/>
          <w14:ligatures w14:val="none"/>
        </w:rPr>
        <w:t xml:space="preserve">, est depuis longtemps persuadé que ce sentiment est un matériau fécond pour la création. Celui qui n’a cessé tout au long de sa carrière de créer avec ses « amis » y a beaucoup réfléchi. </w:t>
      </w:r>
      <w:r w:rsidRPr="002544C4">
        <w:rPr>
          <w:rFonts w:eastAsia="Times New Roman" w:cs="Times New Roman"/>
          <w:i/>
          <w:iCs/>
          <w:kern w:val="0"/>
          <w:sz w:val="22"/>
          <w:szCs w:val="22"/>
          <w:lang w:eastAsia="fr-FR"/>
          <w14:ligatures w14:val="none"/>
        </w:rPr>
        <w:t>«</w:t>
      </w:r>
      <w:r w:rsidRPr="002544C4">
        <w:rPr>
          <w:rFonts w:eastAsia="Times New Roman" w:cs="Times New Roman"/>
          <w:kern w:val="0"/>
          <w:sz w:val="22"/>
          <w:szCs w:val="22"/>
          <w:lang w:eastAsia="fr-FR"/>
          <w14:ligatures w14:val="none"/>
        </w:rPr>
        <w:t> </w:t>
      </w:r>
      <w:r w:rsidRPr="002544C4">
        <w:rPr>
          <w:rFonts w:eastAsia="Times New Roman" w:cs="Times New Roman"/>
          <w:i/>
          <w:iCs/>
          <w:kern w:val="0"/>
          <w:sz w:val="22"/>
          <w:szCs w:val="22"/>
          <w:lang w:eastAsia="fr-FR"/>
          <w14:ligatures w14:val="none"/>
        </w:rPr>
        <w:t>Paradoxalement, on est beaucoup plus libre quand on fait partie d’un collectif que quand on est seul »</w:t>
      </w:r>
      <w:r w:rsidRPr="002544C4">
        <w:rPr>
          <w:rFonts w:eastAsia="Times New Roman" w:cs="Times New Roman"/>
          <w:kern w:val="0"/>
          <w:sz w:val="22"/>
          <w:szCs w:val="22"/>
          <w:lang w:eastAsia="fr-FR"/>
          <w14:ligatures w14:val="none"/>
        </w:rPr>
        <w:t xml:space="preserve">, explique-t-il. Portés par l’émulation et le jeu entre le « je » et le « nous », les artistes mettent à profit le regard de l’autre pour sortir de leur routine et explorer d’autres facettes de la subjectivité. Mais travailler entre amis est aussi, à ses yeux, un acte politique : </w:t>
      </w:r>
      <w:r w:rsidRPr="002544C4">
        <w:rPr>
          <w:rFonts w:eastAsia="Times New Roman" w:cs="Times New Roman"/>
          <w:i/>
          <w:iCs/>
          <w:kern w:val="0"/>
          <w:sz w:val="22"/>
          <w:szCs w:val="22"/>
          <w:lang w:eastAsia="fr-FR"/>
          <w14:ligatures w14:val="none"/>
        </w:rPr>
        <w:t>« Travailler à plusieurs, c’est aller contre des définitions contraintes de l’art, contre les lois du marché qui préfèrent des auteurs et des styles bien identifiés, faciles à vendre. C’est construire une barricade pour défendre un espace de liberté − la barricade est d’ailleurs un art ! »</w:t>
      </w:r>
      <w:r w:rsidRPr="002544C4">
        <w:rPr>
          <w:rFonts w:eastAsia="Times New Roman" w:cs="Times New Roman"/>
          <w:kern w:val="0"/>
          <w:sz w:val="22"/>
          <w:szCs w:val="22"/>
          <w:lang w:eastAsia="fr-FR"/>
          <w14:ligatures w14:val="none"/>
        </w:rPr>
        <w:t xml:space="preserve">, explique le </w:t>
      </w:r>
      <w:proofErr w:type="spellStart"/>
      <w:r w:rsidRPr="002544C4">
        <w:rPr>
          <w:rFonts w:eastAsia="Times New Roman" w:cs="Times New Roman"/>
          <w:kern w:val="0"/>
          <w:sz w:val="22"/>
          <w:szCs w:val="22"/>
          <w:lang w:eastAsia="fr-FR"/>
          <w14:ligatures w14:val="none"/>
        </w:rPr>
        <w:t>co</w:t>
      </w:r>
      <w:proofErr w:type="spellEnd"/>
      <w:r w:rsidRPr="002544C4">
        <w:rPr>
          <w:rFonts w:eastAsia="Times New Roman" w:cs="Times New Roman"/>
          <w:kern w:val="0"/>
          <w:sz w:val="22"/>
          <w:szCs w:val="22"/>
          <w:lang w:eastAsia="fr-FR"/>
          <w14:ligatures w14:val="none"/>
        </w:rPr>
        <w:t xml:space="preserve">-commissaire de </w:t>
      </w:r>
      <w:hyperlink r:id="rId8" w:tgtFrame="_blank" w:tooltip="Nouvelle fenêtre" w:history="1">
        <w:r w:rsidRPr="002544C4">
          <w:rPr>
            <w:rFonts w:eastAsia="Times New Roman" w:cs="Times New Roman"/>
            <w:color w:val="0000FF"/>
            <w:kern w:val="0"/>
            <w:sz w:val="22"/>
            <w:szCs w:val="22"/>
            <w:u w:val="single"/>
            <w:lang w:eastAsia="fr-FR"/>
            <w14:ligatures w14:val="none"/>
          </w:rPr>
          <w:t xml:space="preserve">l’exposition </w:t>
        </w:r>
        <w:r w:rsidRPr="002544C4">
          <w:rPr>
            <w:rFonts w:eastAsia="Times New Roman" w:cs="Times New Roman"/>
            <w:i/>
            <w:iCs/>
            <w:color w:val="0000FF"/>
            <w:kern w:val="0"/>
            <w:sz w:val="22"/>
            <w:szCs w:val="22"/>
            <w:u w:val="single"/>
            <w:lang w:eastAsia="fr-FR"/>
            <w14:ligatures w14:val="none"/>
          </w:rPr>
          <w:t>Amitiés, créativité collective</w:t>
        </w:r>
      </w:hyperlink>
      <w:r w:rsidRPr="002544C4">
        <w:rPr>
          <w:rFonts w:eastAsia="Times New Roman" w:cs="Times New Roman"/>
          <w:i/>
          <w:iCs/>
          <w:kern w:val="0"/>
          <w:sz w:val="22"/>
          <w:szCs w:val="22"/>
          <w:lang w:eastAsia="fr-FR"/>
          <w14:ligatures w14:val="none"/>
        </w:rPr>
        <w:t>,</w:t>
      </w:r>
      <w:r w:rsidRPr="002544C4">
        <w:rPr>
          <w:rFonts w:eastAsia="Times New Roman" w:cs="Times New Roman"/>
          <w:kern w:val="0"/>
          <w:sz w:val="22"/>
          <w:szCs w:val="22"/>
          <w:lang w:eastAsia="fr-FR"/>
          <w14:ligatures w14:val="none"/>
        </w:rPr>
        <w:t xml:space="preserve"> qui a été accueillie au </w:t>
      </w:r>
      <w:proofErr w:type="spellStart"/>
      <w:r w:rsidRPr="002544C4">
        <w:rPr>
          <w:rFonts w:eastAsia="Times New Roman" w:cs="Times New Roman"/>
          <w:kern w:val="0"/>
          <w:sz w:val="22"/>
          <w:szCs w:val="22"/>
          <w:lang w:eastAsia="fr-FR"/>
          <w14:ligatures w14:val="none"/>
        </w:rPr>
        <w:t>MuCEM</w:t>
      </w:r>
      <w:proofErr w:type="spellEnd"/>
      <w:r w:rsidRPr="002544C4">
        <w:rPr>
          <w:rFonts w:eastAsia="Times New Roman" w:cs="Times New Roman"/>
          <w:kern w:val="0"/>
          <w:sz w:val="22"/>
          <w:szCs w:val="22"/>
          <w:lang w:eastAsia="fr-FR"/>
          <w14:ligatures w14:val="none"/>
        </w:rPr>
        <w:t xml:space="preserve"> à Marseille, en 2022, et qui se tient au </w:t>
      </w:r>
      <w:proofErr w:type="spellStart"/>
      <w:r w:rsidRPr="002544C4">
        <w:rPr>
          <w:rFonts w:eastAsia="Times New Roman" w:cs="Times New Roman"/>
          <w:kern w:val="0"/>
          <w:sz w:val="22"/>
          <w:szCs w:val="22"/>
          <w:lang w:eastAsia="fr-FR"/>
          <w14:ligatures w14:val="none"/>
        </w:rPr>
        <w:t>Kunstmuseum</w:t>
      </w:r>
      <w:proofErr w:type="spellEnd"/>
      <w:r w:rsidRPr="002544C4">
        <w:rPr>
          <w:rFonts w:eastAsia="Times New Roman" w:cs="Times New Roman"/>
          <w:kern w:val="0"/>
          <w:sz w:val="22"/>
          <w:szCs w:val="22"/>
          <w:lang w:eastAsia="fr-FR"/>
          <w14:ligatures w14:val="none"/>
        </w:rPr>
        <w:t xml:space="preserve"> de Wolfsburg (Basse-Saxe) jusqu’en septembre 2023.</w:t>
      </w:r>
    </w:p>
    <w:p w14:paraId="3DD74FA5" w14:textId="77777777" w:rsidR="002544C4" w:rsidRPr="002544C4" w:rsidRDefault="002544C4" w:rsidP="002544C4">
      <w:pPr>
        <w:spacing w:before="100" w:beforeAutospacing="1" w:after="100" w:afterAutospacing="1"/>
        <w:ind w:firstLine="284"/>
        <w:jc w:val="both"/>
        <w:rPr>
          <w:rFonts w:eastAsia="Times New Roman" w:cs="Times New Roman"/>
          <w:kern w:val="0"/>
          <w:sz w:val="22"/>
          <w:szCs w:val="22"/>
          <w:lang w:eastAsia="fr-FR"/>
          <w14:ligatures w14:val="none"/>
        </w:rPr>
      </w:pPr>
      <w:r w:rsidRPr="002544C4">
        <w:rPr>
          <w:rFonts w:eastAsia="Times New Roman" w:cs="Times New Roman"/>
          <w:kern w:val="0"/>
          <w:sz w:val="22"/>
          <w:szCs w:val="22"/>
          <w:lang w:eastAsia="fr-FR"/>
          <w14:ligatures w14:val="none"/>
        </w:rPr>
        <w:t xml:space="preserve">Véronique </w:t>
      </w:r>
      <w:proofErr w:type="spellStart"/>
      <w:r w:rsidRPr="002544C4">
        <w:rPr>
          <w:rFonts w:eastAsia="Times New Roman" w:cs="Times New Roman"/>
          <w:kern w:val="0"/>
          <w:sz w:val="22"/>
          <w:szCs w:val="22"/>
          <w:lang w:eastAsia="fr-FR"/>
          <w14:ligatures w14:val="none"/>
        </w:rPr>
        <w:t>Goudinoux</w:t>
      </w:r>
      <w:proofErr w:type="spellEnd"/>
      <w:r w:rsidRPr="002544C4">
        <w:rPr>
          <w:rFonts w:eastAsia="Times New Roman" w:cs="Times New Roman"/>
          <w:kern w:val="0"/>
          <w:sz w:val="22"/>
          <w:szCs w:val="22"/>
          <w:lang w:eastAsia="fr-FR"/>
          <w14:ligatures w14:val="none"/>
        </w:rPr>
        <w:t>, quant à elle, interprète moins la multiplication actuelle des collectifs d’artistes ou des espaces autogérés comme une volonté de travailler entre amis que</w:t>
      </w:r>
      <w:r w:rsidRPr="002544C4">
        <w:rPr>
          <w:rFonts w:eastAsia="Times New Roman" w:cs="Times New Roman"/>
          <w:b/>
          <w:bCs/>
          <w:kern w:val="0"/>
          <w:sz w:val="22"/>
          <w:szCs w:val="22"/>
          <w:lang w:eastAsia="fr-FR"/>
          <w14:ligatures w14:val="none"/>
        </w:rPr>
        <w:t xml:space="preserve"> </w:t>
      </w:r>
      <w:r w:rsidRPr="002544C4">
        <w:rPr>
          <w:rFonts w:eastAsia="Times New Roman" w:cs="Times New Roman"/>
          <w:kern w:val="0"/>
          <w:sz w:val="22"/>
          <w:szCs w:val="22"/>
          <w:lang w:eastAsia="fr-FR"/>
          <w14:ligatures w14:val="none"/>
        </w:rPr>
        <w:t>comme le résultat d’une situation économique dégradée pour ces professionnels.</w:t>
      </w:r>
      <w:r w:rsidRPr="002544C4">
        <w:rPr>
          <w:rFonts w:eastAsia="Times New Roman" w:cs="Times New Roman"/>
          <w:i/>
          <w:iCs/>
          <w:kern w:val="0"/>
          <w:sz w:val="22"/>
          <w:szCs w:val="22"/>
          <w:lang w:eastAsia="fr-FR"/>
          <w14:ligatures w14:val="none"/>
        </w:rPr>
        <w:t xml:space="preserve"> « La grande fragilité de leur statut, celui d’“artiste-auteur”</w:t>
      </w:r>
      <w:r w:rsidRPr="002544C4">
        <w:rPr>
          <w:rFonts w:eastAsia="Times New Roman" w:cs="Times New Roman"/>
          <w:kern w:val="0"/>
          <w:sz w:val="22"/>
          <w:szCs w:val="22"/>
          <w:lang w:eastAsia="fr-FR"/>
          <w14:ligatures w14:val="none"/>
        </w:rPr>
        <w:t xml:space="preserve"> </w:t>
      </w:r>
      <w:r w:rsidRPr="002544C4">
        <w:rPr>
          <w:rFonts w:eastAsia="Times New Roman" w:cs="Times New Roman"/>
          <w:i/>
          <w:iCs/>
          <w:kern w:val="0"/>
          <w:sz w:val="22"/>
          <w:szCs w:val="22"/>
          <w:lang w:eastAsia="fr-FR"/>
          <w14:ligatures w14:val="none"/>
        </w:rPr>
        <w:t>− économiquement et socialement peu protecteur −, pousse les artistes à se regrouper pour tenter de faire évoluer ce statut</w:t>
      </w:r>
      <w:r w:rsidRPr="002544C4">
        <w:rPr>
          <w:rFonts w:eastAsia="Times New Roman" w:cs="Times New Roman"/>
          <w:kern w:val="0"/>
          <w:sz w:val="22"/>
          <w:szCs w:val="22"/>
          <w:lang w:eastAsia="fr-FR"/>
          <w14:ligatures w14:val="none"/>
        </w:rPr>
        <w:t>. » En ce sens, créer ensemble ne procède pas toujours de l’affect ou du désir de mêler les subjectivités, mais aussi de la nécessité.</w:t>
      </w:r>
    </w:p>
    <w:p w14:paraId="1B0ED3BC" w14:textId="77777777" w:rsidR="000F604B" w:rsidRPr="002544C4" w:rsidRDefault="000F604B" w:rsidP="002544C4">
      <w:pPr>
        <w:ind w:firstLine="284"/>
        <w:jc w:val="both"/>
        <w:rPr>
          <w:sz w:val="22"/>
          <w:szCs w:val="22"/>
        </w:rPr>
      </w:pPr>
    </w:p>
    <w:sectPr w:rsidR="000F604B" w:rsidRPr="002544C4" w:rsidSect="005E635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B78DC"/>
    <w:multiLevelType w:val="multilevel"/>
    <w:tmpl w:val="DB6AF5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6458E8"/>
    <w:multiLevelType w:val="multilevel"/>
    <w:tmpl w:val="ED846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34153934">
    <w:abstractNumId w:val="1"/>
  </w:num>
  <w:num w:numId="2" w16cid:durableId="621574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4C4"/>
    <w:rsid w:val="000F604B"/>
    <w:rsid w:val="002134A6"/>
    <w:rsid w:val="002544C4"/>
    <w:rsid w:val="005E635F"/>
    <w:rsid w:val="00661FB4"/>
    <w:rsid w:val="007013F3"/>
    <w:rsid w:val="008B6EB4"/>
    <w:rsid w:val="00E856C5"/>
    <w:rsid w:val="00EC728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3F63A"/>
  <w15:chartTrackingRefBased/>
  <w15:docId w15:val="{D47AD9FB-C615-0744-853F-1880E3E18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544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2544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544C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544C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544C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544C4"/>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544C4"/>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544C4"/>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544C4"/>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544C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2544C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544C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544C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544C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544C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544C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544C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544C4"/>
    <w:rPr>
      <w:rFonts w:eastAsiaTheme="majorEastAsia" w:cstheme="majorBidi"/>
      <w:color w:val="272727" w:themeColor="text1" w:themeTint="D8"/>
    </w:rPr>
  </w:style>
  <w:style w:type="paragraph" w:styleId="Titre">
    <w:name w:val="Title"/>
    <w:basedOn w:val="Normal"/>
    <w:next w:val="Normal"/>
    <w:link w:val="TitreCar"/>
    <w:uiPriority w:val="10"/>
    <w:qFormat/>
    <w:rsid w:val="002544C4"/>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544C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544C4"/>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544C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544C4"/>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2544C4"/>
    <w:rPr>
      <w:i/>
      <w:iCs/>
      <w:color w:val="404040" w:themeColor="text1" w:themeTint="BF"/>
    </w:rPr>
  </w:style>
  <w:style w:type="paragraph" w:styleId="Paragraphedeliste">
    <w:name w:val="List Paragraph"/>
    <w:basedOn w:val="Normal"/>
    <w:uiPriority w:val="34"/>
    <w:qFormat/>
    <w:rsid w:val="002544C4"/>
    <w:pPr>
      <w:ind w:left="720"/>
      <w:contextualSpacing/>
    </w:pPr>
  </w:style>
  <w:style w:type="character" w:styleId="Accentuationintense">
    <w:name w:val="Intense Emphasis"/>
    <w:basedOn w:val="Policepardfaut"/>
    <w:uiPriority w:val="21"/>
    <w:qFormat/>
    <w:rsid w:val="002544C4"/>
    <w:rPr>
      <w:i/>
      <w:iCs/>
      <w:color w:val="0F4761" w:themeColor="accent1" w:themeShade="BF"/>
    </w:rPr>
  </w:style>
  <w:style w:type="paragraph" w:styleId="Citationintense">
    <w:name w:val="Intense Quote"/>
    <w:basedOn w:val="Normal"/>
    <w:next w:val="Normal"/>
    <w:link w:val="CitationintenseCar"/>
    <w:uiPriority w:val="30"/>
    <w:qFormat/>
    <w:rsid w:val="002544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544C4"/>
    <w:rPr>
      <w:i/>
      <w:iCs/>
      <w:color w:val="0F4761" w:themeColor="accent1" w:themeShade="BF"/>
    </w:rPr>
  </w:style>
  <w:style w:type="character" w:styleId="Rfrenceintense">
    <w:name w:val="Intense Reference"/>
    <w:basedOn w:val="Policepardfaut"/>
    <w:uiPriority w:val="32"/>
    <w:qFormat/>
    <w:rsid w:val="002544C4"/>
    <w:rPr>
      <w:b/>
      <w:bCs/>
      <w:smallCaps/>
      <w:color w:val="0F4761" w:themeColor="accent1" w:themeShade="BF"/>
      <w:spacing w:val="5"/>
    </w:rPr>
  </w:style>
  <w:style w:type="character" w:styleId="Lienhypertexte">
    <w:name w:val="Hyperlink"/>
    <w:basedOn w:val="Policepardfaut"/>
    <w:uiPriority w:val="99"/>
    <w:semiHidden/>
    <w:unhideWhenUsed/>
    <w:rsid w:val="002544C4"/>
    <w:rPr>
      <w:color w:val="0000FF"/>
      <w:u w:val="single"/>
    </w:rPr>
  </w:style>
  <w:style w:type="character" w:customStyle="1" w:styleId="metaauthors">
    <w:name w:val="meta__authors"/>
    <w:basedOn w:val="Policepardfaut"/>
    <w:rsid w:val="002544C4"/>
  </w:style>
  <w:style w:type="character" w:customStyle="1" w:styleId="metapublisher">
    <w:name w:val="meta__publisher"/>
    <w:basedOn w:val="Policepardfaut"/>
    <w:rsid w:val="002544C4"/>
  </w:style>
  <w:style w:type="paragraph" w:customStyle="1" w:styleId="metareading-time">
    <w:name w:val="meta__reading-time"/>
    <w:basedOn w:val="Normal"/>
    <w:rsid w:val="002544C4"/>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sr-only">
    <w:name w:val="sr-only"/>
    <w:basedOn w:val="Policepardfaut"/>
    <w:rsid w:val="002544C4"/>
  </w:style>
  <w:style w:type="paragraph" w:customStyle="1" w:styleId="articlestatus">
    <w:name w:val="article__status"/>
    <w:basedOn w:val="Normal"/>
    <w:rsid w:val="002544C4"/>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metaicon">
    <w:name w:val="meta__icon"/>
    <w:basedOn w:val="Normal"/>
    <w:rsid w:val="002544C4"/>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icon-desc">
    <w:name w:val="meta__icon-desc"/>
    <w:basedOn w:val="Policepardfaut"/>
    <w:rsid w:val="002544C4"/>
  </w:style>
  <w:style w:type="paragraph" w:customStyle="1" w:styleId="metaicon-sub">
    <w:name w:val="meta__icon-sub"/>
    <w:basedOn w:val="Normal"/>
    <w:rsid w:val="002544C4"/>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label-sub">
    <w:name w:val="meta__label-sub"/>
    <w:basedOn w:val="Policepardfaut"/>
    <w:rsid w:val="002544C4"/>
  </w:style>
  <w:style w:type="paragraph" w:customStyle="1" w:styleId="articledesc">
    <w:name w:val="article__desc"/>
    <w:basedOn w:val="Normal"/>
    <w:rsid w:val="002544C4"/>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articlekicker">
    <w:name w:val="article__kicker"/>
    <w:basedOn w:val="Policepardfaut"/>
    <w:rsid w:val="002544C4"/>
  </w:style>
  <w:style w:type="character" w:customStyle="1" w:styleId="catcherdesc">
    <w:name w:val="catcher__desc"/>
    <w:basedOn w:val="Policepardfaut"/>
    <w:rsid w:val="002544C4"/>
  </w:style>
  <w:style w:type="paragraph" w:customStyle="1" w:styleId="articleparagraph">
    <w:name w:val="article__paragraph"/>
    <w:basedOn w:val="Normal"/>
    <w:rsid w:val="002544C4"/>
    <w:pPr>
      <w:spacing w:before="100" w:beforeAutospacing="1" w:after="100" w:afterAutospacing="1"/>
    </w:pPr>
    <w:rPr>
      <w:rFonts w:ascii="Times New Roman" w:eastAsia="Times New Roman" w:hAnsi="Times New Roman" w:cs="Times New Roman"/>
      <w:kern w:val="0"/>
      <w:lang w:eastAsia="fr-FR"/>
      <w14:ligatures w14:val="none"/>
    </w:rPr>
  </w:style>
  <w:style w:type="character" w:styleId="Accentuation">
    <w:name w:val="Emphasis"/>
    <w:basedOn w:val="Policepardfaut"/>
    <w:uiPriority w:val="20"/>
    <w:qFormat/>
    <w:rsid w:val="002544C4"/>
    <w:rPr>
      <w:i/>
      <w:iCs/>
    </w:rPr>
  </w:style>
  <w:style w:type="character" w:customStyle="1" w:styleId="catchertitle">
    <w:name w:val="catcher__title"/>
    <w:basedOn w:val="Policepardfaut"/>
    <w:rsid w:val="002544C4"/>
  </w:style>
  <w:style w:type="character" w:styleId="lev">
    <w:name w:val="Strong"/>
    <w:basedOn w:val="Policepardfaut"/>
    <w:uiPriority w:val="22"/>
    <w:qFormat/>
    <w:rsid w:val="002544C4"/>
    <w:rPr>
      <w:b/>
      <w:bCs/>
    </w:rPr>
  </w:style>
  <w:style w:type="character" w:customStyle="1" w:styleId="articlecredit">
    <w:name w:val="article__credit"/>
    <w:basedOn w:val="Policepardfaut"/>
    <w:rsid w:val="00254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8794337">
      <w:bodyDiv w:val="1"/>
      <w:marLeft w:val="0"/>
      <w:marRight w:val="0"/>
      <w:marTop w:val="0"/>
      <w:marBottom w:val="0"/>
      <w:divBdr>
        <w:top w:val="none" w:sz="0" w:space="0" w:color="auto"/>
        <w:left w:val="none" w:sz="0" w:space="0" w:color="auto"/>
        <w:bottom w:val="none" w:sz="0" w:space="0" w:color="auto"/>
        <w:right w:val="none" w:sz="0" w:space="0" w:color="auto"/>
      </w:divBdr>
      <w:divsChild>
        <w:div w:id="1852379914">
          <w:marLeft w:val="0"/>
          <w:marRight w:val="0"/>
          <w:marTop w:val="0"/>
          <w:marBottom w:val="0"/>
          <w:divBdr>
            <w:top w:val="none" w:sz="0" w:space="0" w:color="auto"/>
            <w:left w:val="none" w:sz="0" w:space="0" w:color="auto"/>
            <w:bottom w:val="none" w:sz="0" w:space="0" w:color="auto"/>
            <w:right w:val="none" w:sz="0" w:space="0" w:color="auto"/>
          </w:divBdr>
        </w:div>
        <w:div w:id="57677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cem.org/programme/exposition-et-temps-forts/amities-creativite-collectiv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monde.fr/series-d-ete/article/2023/07/31/aux-origines-du-sentiment-amical-passe-de-la-sphere-publique-a-celle-du-prive_6183967_3451060.html" TargetMode="External"/><Relationship Id="rId5" Type="http://schemas.openxmlformats.org/officeDocument/2006/relationships/hyperlink" Target="file:////signataires/marion-dupon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1298</Words>
  <Characters>7139</Characters>
  <Application>Microsoft Office Word</Application>
  <DocSecurity>0</DocSecurity>
  <Lines>59</Lines>
  <Paragraphs>16</Paragraphs>
  <ScaleCrop>false</ScaleCrop>
  <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Gigon</dc:creator>
  <cp:keywords/>
  <dc:description/>
  <cp:lastModifiedBy>Dominique Gigon</cp:lastModifiedBy>
  <cp:revision>2</cp:revision>
  <dcterms:created xsi:type="dcterms:W3CDTF">2024-08-11T12:18:00Z</dcterms:created>
  <dcterms:modified xsi:type="dcterms:W3CDTF">2024-08-11T12:21:00Z</dcterms:modified>
</cp:coreProperties>
</file>